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sz w:val="32"/>
          <w:szCs w:val="32"/>
        </w:rPr>
        <w:t>世界各国/地区预期寿命影响因素分析与相关的回归分析</w:t>
      </w:r>
    </w:p>
    <w:p>
      <w:pPr>
        <w:jc w:val="center"/>
        <w:rPr>
          <w:sz w:val="24"/>
        </w:rPr>
      </w:pPr>
      <w:r>
        <w:rPr>
          <w:rFonts w:hint="eastAsia"/>
          <w:sz w:val="24"/>
        </w:rPr>
        <w:t>薛睿</w:t>
      </w:r>
    </w:p>
    <w:p>
      <w:bookmarkStart w:id="4" w:name="_GoBack"/>
      <w:bookmarkEnd w:id="4"/>
    </w:p>
    <w:p>
      <w:pPr>
        <w:rPr>
          <w:sz w:val="24"/>
          <w:szCs w:val="32"/>
        </w:rPr>
      </w:pPr>
      <w:r>
        <w:rPr>
          <w:rFonts w:hint="eastAsia"/>
          <w:sz w:val="24"/>
          <w:szCs w:val="32"/>
        </w:rPr>
        <w:t>摘要：人类预期寿命是衡量人类个体存活平均长度的统计量，一般认为其受到多种因素的共同影响。本文尝试根据世界各国/地区的数据，运用相关性分析的方法探究预期寿命的具体影响因素及其影响程度，运用回归分析的方法建立预测模型，并利用指标对模型进行评价。本文的研究结果对于提高预期寿命可能有一定的指导意义。</w:t>
      </w:r>
    </w:p>
    <w:p>
      <w:pPr>
        <w:rPr>
          <w:sz w:val="24"/>
          <w:szCs w:val="32"/>
        </w:rPr>
      </w:pPr>
      <w:r>
        <w:rPr>
          <w:rFonts w:hint="eastAsia"/>
          <w:sz w:val="24"/>
          <w:szCs w:val="32"/>
        </w:rPr>
        <w:t>关键词：预期寿命、影响因素、相关性分析、回归分析</w:t>
      </w:r>
    </w:p>
    <w:p>
      <w:pPr>
        <w:rPr>
          <w:sz w:val="24"/>
          <w:szCs w:val="32"/>
        </w:rPr>
      </w:pPr>
    </w:p>
    <w:p>
      <w:pPr>
        <w:pStyle w:val="9"/>
        <w:numPr>
          <w:ilvl w:val="0"/>
          <w:numId w:val="1"/>
        </w:numPr>
        <w:ind w:firstLineChars="0"/>
        <w:rPr>
          <w:b/>
          <w:bCs/>
          <w:sz w:val="30"/>
          <w:szCs w:val="30"/>
        </w:rPr>
      </w:pPr>
      <w:r>
        <w:rPr>
          <w:rFonts w:hint="eastAsia"/>
          <w:b/>
          <w:bCs/>
          <w:sz w:val="30"/>
          <w:szCs w:val="30"/>
        </w:rPr>
        <w:t>背景</w:t>
      </w:r>
    </w:p>
    <w:p>
      <w:pPr>
        <w:widowControl/>
        <w:ind w:firstLine="420"/>
        <w:jc w:val="left"/>
        <w:rPr>
          <w:sz w:val="24"/>
        </w:rPr>
      </w:pPr>
      <w:r>
        <w:rPr>
          <w:rFonts w:hint="eastAsia"/>
          <w:sz w:val="24"/>
        </w:rPr>
        <w:t>预期寿命是衡量一个生物群体中单一生命可活时间平均值的统计量。一般而言，我们所讨论的预期寿命指的是出生时预期寿命，即个体出生后一生</w:t>
      </w:r>
      <w:r>
        <w:rPr>
          <w:sz w:val="24"/>
        </w:rPr>
        <w:t>可活</w:t>
      </w:r>
      <w:r>
        <w:rPr>
          <w:rFonts w:hint="eastAsia"/>
          <w:sz w:val="24"/>
        </w:rPr>
        <w:t>时间的平均值。</w:t>
      </w:r>
    </w:p>
    <w:p>
      <w:pPr>
        <w:widowControl/>
        <w:ind w:firstLine="420"/>
        <w:jc w:val="left"/>
        <w:rPr>
          <w:sz w:val="24"/>
        </w:rPr>
      </w:pPr>
      <w:r>
        <w:rPr>
          <w:rFonts w:hint="eastAsia"/>
          <w:sz w:val="24"/>
        </w:rPr>
        <w:t>在世界范围内，不同国家/地区的人类预期寿命存在较大的差异：总体上，发达国家/地区的预期寿命大于发展中国家/地区。然而，造成这种差异的可能影响因素有很多，医疗卫生因素、经济因素、社会因素都可能对预期寿命造成影响，各个具体因素的影响方向与影响强度仍有待于进一步探明。本文将尝试通过相关性分析法探索预期寿命的影响因素，为国家/地区制定延长预期寿命的政策提供一定的参考与建议。</w:t>
      </w:r>
    </w:p>
    <w:p>
      <w:pPr>
        <w:widowControl/>
        <w:jc w:val="left"/>
        <w:rPr>
          <w:sz w:val="24"/>
        </w:rPr>
      </w:pPr>
    </w:p>
    <w:p>
      <w:pPr>
        <w:pStyle w:val="9"/>
        <w:numPr>
          <w:ilvl w:val="0"/>
          <w:numId w:val="1"/>
        </w:numPr>
        <w:ind w:firstLineChars="0"/>
        <w:rPr>
          <w:b/>
          <w:bCs/>
          <w:sz w:val="30"/>
          <w:szCs w:val="30"/>
        </w:rPr>
      </w:pPr>
      <w:r>
        <w:rPr>
          <w:rFonts w:hint="eastAsia"/>
          <w:b/>
          <w:bCs/>
          <w:sz w:val="30"/>
          <w:szCs w:val="30"/>
        </w:rPr>
        <w:t>数据集</w:t>
      </w:r>
    </w:p>
    <w:p>
      <w:pPr>
        <w:ind w:firstLine="420"/>
        <w:rPr>
          <w:sz w:val="24"/>
        </w:rPr>
      </w:pPr>
      <w:r>
        <w:rPr>
          <w:rFonts w:hint="eastAsia"/>
          <w:sz w:val="24"/>
        </w:rPr>
        <w:t>本文所使用的数据集从kaggle上获得。根据数据集的上传者的介绍，本数据集来自于世界卫生组织（</w:t>
      </w:r>
      <w:r>
        <w:rPr>
          <w:sz w:val="24"/>
        </w:rPr>
        <w:t>WHO</w:t>
      </w:r>
      <w:r>
        <w:rPr>
          <w:rFonts w:hint="eastAsia"/>
          <w:sz w:val="24"/>
        </w:rPr>
        <w:t>）旗下的全球卫生观察站（</w:t>
      </w:r>
      <w:r>
        <w:rPr>
          <w:sz w:val="24"/>
        </w:rPr>
        <w:t>GHO</w:t>
      </w:r>
      <w:r>
        <w:rPr>
          <w:rFonts w:hint="eastAsia"/>
          <w:sz w:val="24"/>
        </w:rPr>
        <w:t>）的数据库，</w:t>
      </w:r>
    </w:p>
    <w:p>
      <w:pPr>
        <w:rPr>
          <w:sz w:val="24"/>
        </w:rPr>
      </w:pPr>
      <w:r>
        <w:rPr>
          <w:rFonts w:hint="eastAsia"/>
          <w:sz w:val="24"/>
        </w:rPr>
        <w:t>包括了</w:t>
      </w:r>
      <w:r>
        <w:rPr>
          <w:sz w:val="24"/>
        </w:rPr>
        <w:t>193</w:t>
      </w:r>
      <w:r>
        <w:rPr>
          <w:rFonts w:hint="eastAsia"/>
          <w:sz w:val="24"/>
        </w:rPr>
        <w:t>个国家</w:t>
      </w:r>
      <w:r>
        <w:rPr>
          <w:sz w:val="24"/>
        </w:rPr>
        <w:t>/</w:t>
      </w:r>
      <w:r>
        <w:rPr>
          <w:rFonts w:hint="eastAsia"/>
          <w:sz w:val="24"/>
        </w:rPr>
        <w:t>地区的</w:t>
      </w:r>
      <w:r>
        <w:rPr>
          <w:sz w:val="24"/>
        </w:rPr>
        <w:t>2000</w:t>
      </w:r>
      <w:r>
        <w:rPr>
          <w:rFonts w:hint="eastAsia"/>
          <w:sz w:val="24"/>
        </w:rPr>
        <w:t>～</w:t>
      </w:r>
      <w:r>
        <w:rPr>
          <w:sz w:val="24"/>
        </w:rPr>
        <w:t>2015</w:t>
      </w:r>
      <w:r>
        <w:rPr>
          <w:rFonts w:hint="eastAsia"/>
          <w:sz w:val="24"/>
        </w:rPr>
        <w:t>年的预期寿命以及各种可能的影响因素。总体上，这些影响因素可以被分成免疫因素、死亡率因素、经济因素和社会因素四大类。</w:t>
      </w:r>
    </w:p>
    <w:p>
      <w:pPr>
        <w:rPr>
          <w:sz w:val="24"/>
        </w:rPr>
      </w:pPr>
      <w:r>
        <w:rPr>
          <w:sz w:val="24"/>
        </w:rPr>
        <w:tab/>
      </w:r>
      <w:r>
        <w:rPr>
          <w:rFonts w:hint="eastAsia"/>
          <w:sz w:val="24"/>
        </w:rPr>
        <w:t>由于原始数据集中一些小国的有关数据为空且难以获得，上传者对其进行了简单的数据清理。下载得到的数据集共包含2</w:t>
      </w:r>
      <w:r>
        <w:rPr>
          <w:sz w:val="24"/>
        </w:rPr>
        <w:t>2</w:t>
      </w:r>
      <w:r>
        <w:rPr>
          <w:rFonts w:hint="eastAsia"/>
          <w:sz w:val="24"/>
        </w:rPr>
        <w:t>列与2</w:t>
      </w:r>
      <w:r>
        <w:rPr>
          <w:sz w:val="24"/>
        </w:rPr>
        <w:t>938</w:t>
      </w:r>
      <w:r>
        <w:rPr>
          <w:rFonts w:hint="eastAsia"/>
          <w:sz w:val="24"/>
        </w:rPr>
        <w:t>行的数据。下图是该数据集的前1～5行。</w:t>
      </w:r>
    </w:p>
    <w:p>
      <w:pPr>
        <w:rPr>
          <w:sz w:val="24"/>
        </w:rPr>
      </w:pPr>
      <w:r>
        <w:rPr>
          <w:sz w:val="24"/>
        </w:rPr>
        <w:drawing>
          <wp:inline distT="0" distB="0" distL="0" distR="0">
            <wp:extent cx="5270500" cy="5340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534035"/>
                    </a:xfrm>
                    <a:prstGeom prst="rect">
                      <a:avLst/>
                    </a:prstGeom>
                  </pic:spPr>
                </pic:pic>
              </a:graphicData>
            </a:graphic>
          </wp:inline>
        </w:drawing>
      </w:r>
    </w:p>
    <w:p>
      <w:pPr>
        <w:ind w:firstLine="420"/>
        <w:rPr>
          <w:sz w:val="24"/>
        </w:rPr>
      </w:pPr>
      <w:r>
        <w:rPr>
          <w:rFonts w:hint="eastAsia"/>
          <w:sz w:val="24"/>
        </w:rPr>
        <w:t>从左向右，列名的中文名分别为：国名/地区名、年份、发展状态（发达/发展中）、预期寿命、成人死亡、婴儿死亡、酒精、百分比支出、乙型肝炎、麻疹、</w:t>
      </w:r>
      <w:r>
        <w:rPr>
          <w:sz w:val="24"/>
        </w:rPr>
        <w:t>BMI</w:t>
      </w:r>
      <w:r>
        <w:rPr>
          <w:rFonts w:hint="eastAsia"/>
          <w:sz w:val="24"/>
        </w:rPr>
        <w:t>、五岁以下死亡、小儿麻痹症、总支出、白喉、</w:t>
      </w:r>
      <w:r>
        <w:rPr>
          <w:sz w:val="24"/>
        </w:rPr>
        <w:t>HIV/AIDS</w:t>
      </w:r>
      <w:r>
        <w:rPr>
          <w:rFonts w:hint="eastAsia"/>
          <w:sz w:val="24"/>
        </w:rPr>
        <w:t>、</w:t>
      </w:r>
      <w:r>
        <w:rPr>
          <w:sz w:val="24"/>
        </w:rPr>
        <w:t>GDP</w:t>
      </w:r>
      <w:r>
        <w:rPr>
          <w:rFonts w:hint="eastAsia"/>
          <w:sz w:val="24"/>
        </w:rPr>
        <w:t>、人口、</w:t>
      </w:r>
      <w:r>
        <w:rPr>
          <w:sz w:val="24"/>
        </w:rPr>
        <w:t>1</w:t>
      </w:r>
      <w:r>
        <w:rPr>
          <w:rFonts w:hint="eastAsia"/>
          <w:sz w:val="24"/>
        </w:rPr>
        <w:t>～</w:t>
      </w:r>
      <w:r>
        <w:rPr>
          <w:sz w:val="24"/>
        </w:rPr>
        <w:t>19</w:t>
      </w:r>
      <w:r>
        <w:rPr>
          <w:rFonts w:hint="eastAsia"/>
          <w:sz w:val="24"/>
        </w:rPr>
        <w:t>岁瘦小、</w:t>
      </w:r>
      <w:r>
        <w:rPr>
          <w:sz w:val="24"/>
        </w:rPr>
        <w:t>5</w:t>
      </w:r>
      <w:r>
        <w:rPr>
          <w:rFonts w:hint="eastAsia"/>
          <w:sz w:val="24"/>
        </w:rPr>
        <w:t>～</w:t>
      </w:r>
      <w:r>
        <w:rPr>
          <w:sz w:val="24"/>
        </w:rPr>
        <w:t>9</w:t>
      </w:r>
      <w:r>
        <w:rPr>
          <w:rFonts w:hint="eastAsia"/>
          <w:sz w:val="24"/>
        </w:rPr>
        <w:t>岁瘦小、资源的收入构成、教育。</w:t>
      </w:r>
    </w:p>
    <w:p>
      <w:pPr>
        <w:ind w:firstLine="420"/>
        <w:rPr>
          <w:sz w:val="24"/>
        </w:rPr>
      </w:pPr>
      <w:r>
        <w:rPr>
          <w:rFonts w:hint="eastAsia"/>
          <w:sz w:val="24"/>
        </w:rPr>
        <w:t>所有的数据中，国名/地区名、发展状态的数据类型为字符串，年份、成人死亡、婴儿死亡、乙型肝炎、麻疹、五岁以下死亡、小儿麻痹症、白喉的数据类型为整数，其余的所有列数据类型为浮点数。</w:t>
      </w:r>
    </w:p>
    <w:p>
      <w:pPr>
        <w:rPr>
          <w:sz w:val="24"/>
        </w:rPr>
      </w:pPr>
    </w:p>
    <w:p>
      <w:pPr>
        <w:rPr>
          <w:sz w:val="24"/>
        </w:rPr>
      </w:pPr>
    </w:p>
    <w:p>
      <w:pPr>
        <w:pStyle w:val="9"/>
        <w:numPr>
          <w:ilvl w:val="0"/>
          <w:numId w:val="1"/>
        </w:numPr>
        <w:ind w:firstLineChars="0"/>
        <w:rPr>
          <w:b/>
          <w:bCs/>
          <w:sz w:val="30"/>
          <w:szCs w:val="30"/>
        </w:rPr>
      </w:pPr>
      <w:r>
        <w:rPr>
          <w:rFonts w:hint="eastAsia"/>
          <w:b/>
          <w:bCs/>
          <w:sz w:val="30"/>
          <w:szCs w:val="30"/>
        </w:rPr>
        <w:t>数据预处理</w:t>
      </w:r>
    </w:p>
    <w:p>
      <w:pPr>
        <w:ind w:firstLine="420"/>
        <w:rPr>
          <w:sz w:val="24"/>
        </w:rPr>
      </w:pPr>
      <w:r>
        <w:rPr>
          <w:rFonts w:hint="eastAsia"/>
          <w:sz w:val="24"/>
        </w:rPr>
        <w:t>下载得到的数据集尽管已经被上传者进行了一定的处理，但仍存在一些问题。通过检测，可以发现存在部分数据为空，也有部分数据的数量级前后明显不一致。针对这些问题，需要对数据进行以清理为主的数据预处理。</w:t>
      </w:r>
    </w:p>
    <w:p>
      <w:pPr>
        <w:pStyle w:val="9"/>
        <w:numPr>
          <w:ilvl w:val="1"/>
          <w:numId w:val="1"/>
        </w:numPr>
        <w:ind w:firstLineChars="0"/>
        <w:rPr>
          <w:b/>
          <w:bCs/>
          <w:sz w:val="30"/>
          <w:szCs w:val="30"/>
        </w:rPr>
      </w:pPr>
      <w:r>
        <w:rPr>
          <w:rFonts w:hint="eastAsia"/>
          <w:b/>
          <w:bCs/>
          <w:sz w:val="30"/>
          <w:szCs w:val="30"/>
        </w:rPr>
        <w:t>格式归一化</w:t>
      </w:r>
    </w:p>
    <w:p>
      <w:pPr>
        <w:ind w:firstLine="420"/>
        <w:rPr>
          <w:sz w:val="24"/>
        </w:rPr>
      </w:pPr>
      <w:r>
        <w:rPr>
          <w:rFonts w:hint="eastAsia"/>
          <w:sz w:val="24"/>
        </w:rPr>
        <w:t>下载得到的数据集中列名格式不一致，且存在一些不必要的空格。为了便于之后的列的引用，对列进行重命名，首先删除不必要的空格，将分隔用空格改为下划线。</w:t>
      </w:r>
    </w:p>
    <w:p>
      <w:pPr>
        <w:pStyle w:val="9"/>
        <w:numPr>
          <w:ilvl w:val="1"/>
          <w:numId w:val="1"/>
        </w:numPr>
        <w:ind w:firstLineChars="0"/>
        <w:rPr>
          <w:b/>
          <w:bCs/>
          <w:sz w:val="30"/>
          <w:szCs w:val="30"/>
        </w:rPr>
      </w:pPr>
      <w:r>
        <w:rPr>
          <w:rFonts w:hint="eastAsia"/>
          <w:b/>
          <w:bCs/>
          <w:sz w:val="30"/>
          <w:szCs w:val="30"/>
        </w:rPr>
        <w:t>空缺值处理</w:t>
      </w:r>
    </w:p>
    <w:p>
      <w:pPr>
        <w:pStyle w:val="9"/>
        <w:ind w:firstLineChars="0"/>
        <w:rPr>
          <w:sz w:val="24"/>
        </w:rPr>
      </w:pPr>
      <w:r>
        <w:rPr>
          <w:rFonts w:hint="eastAsia"/>
          <w:sz w:val="24"/>
        </w:rPr>
        <w:t>对于空缺值，先使用pandas库中的插值函数interpolate对填补两个非空值之间的空缺值，之后再使用dropna函数删去剩余空缺值所对应的行。这种处理方法在基本保证数据合理性的同时，降低了需要删除的行的数量，尽可能地保留了原始数据。</w:t>
      </w:r>
    </w:p>
    <w:p>
      <w:pPr>
        <w:pStyle w:val="9"/>
        <w:numPr>
          <w:ilvl w:val="1"/>
          <w:numId w:val="1"/>
        </w:numPr>
        <w:ind w:firstLineChars="0"/>
        <w:rPr>
          <w:b/>
          <w:bCs/>
          <w:sz w:val="30"/>
          <w:szCs w:val="30"/>
        </w:rPr>
      </w:pPr>
      <w:r>
        <w:rPr>
          <w:rFonts w:hint="eastAsia"/>
          <w:b/>
          <w:bCs/>
          <w:sz w:val="30"/>
          <w:szCs w:val="30"/>
        </w:rPr>
        <w:t>离群值检测</w:t>
      </w:r>
    </w:p>
    <w:p>
      <w:pPr>
        <w:ind w:firstLine="420"/>
        <w:rPr>
          <w:sz w:val="24"/>
        </w:rPr>
      </w:pPr>
      <w:r>
        <w:rPr>
          <w:rFonts w:hint="eastAsia"/>
          <w:sz w:val="24"/>
        </w:rPr>
        <w:t>为了检测离群值，需要使用箱形图。箱形图是一种用于显示一组数据分散情况资料的统计图。具体绘制方法为：找到一组数据的中位数、下四分位数、上四分位数；计算出最小估计值、最大估计值；连接两个四分位数画出箱体；将最小估计值、最大估计值与箱体相连接，中位数在箱体中间。</w:t>
      </w:r>
    </w:p>
    <w:p>
      <w:pPr>
        <w:ind w:firstLine="420"/>
        <w:rPr>
          <w:sz w:val="24"/>
        </w:rPr>
      </w:pPr>
      <w:r>
        <w:rPr>
          <w:rFonts w:hint="eastAsia"/>
          <w:sz w:val="24"/>
        </w:rPr>
        <w:t>计算最小估计值、最大估计值并据此找出离群点的方法被称为Tukey法。具体计算方式为：</w:t>
      </w:r>
      <m:oMath>
        <m:r>
          <w:rPr>
            <w:rFonts w:ascii="Cambria Math" w:hAnsi="Cambria Math"/>
            <w:sz w:val="24"/>
          </w:rPr>
          <m:t>min=</m:t>
        </m:r>
        <m:sSub>
          <m:sSubPr>
            <m:ctrlPr>
              <w:rPr>
                <w:rFonts w:ascii="Cambria Math" w:hAnsi="Cambria Math"/>
                <w:i/>
                <w:sz w:val="24"/>
              </w:rPr>
            </m:ctrlPr>
          </m:sSubPr>
          <m:e>
            <m:r>
              <w:rPr>
                <w:rFonts w:ascii="Cambria Math" w:hAnsi="Cambria Math"/>
                <w:sz w:val="24"/>
              </w:rPr>
              <m:t>Q</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–k*(</m:t>
        </m:r>
        <m:sSub>
          <m:sSubPr>
            <m:ctrlPr>
              <w:rPr>
                <w:rFonts w:ascii="Cambria Math" w:hAnsi="Cambria Math"/>
                <w:i/>
                <w:sz w:val="24"/>
              </w:rPr>
            </m:ctrlPr>
          </m:sSubPr>
          <m:e>
            <m:r>
              <w:rPr>
                <w:rFonts w:ascii="Cambria Math" w:hAnsi="Cambria Math"/>
                <w:sz w:val="24"/>
              </w:rPr>
              <m:t>Q</m:t>
            </m:r>
            <m:ctrlPr>
              <w:rPr>
                <w:rFonts w:ascii="Cambria Math" w:hAnsi="Cambria Math"/>
                <w:i/>
                <w:sz w:val="24"/>
              </w:rPr>
            </m:ctrlPr>
          </m:e>
          <m:sub>
            <m:r>
              <w:rPr>
                <w:rFonts w:ascii="Cambria Math" w:hAnsi="Cambria Math"/>
                <w:sz w:val="24"/>
              </w:rPr>
              <m:t>3</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Q</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oMath>
      <w:r>
        <w:rPr>
          <w:rFonts w:hint="eastAsia"/>
          <w:sz w:val="24"/>
        </w:rPr>
        <w:t>，</w:t>
      </w:r>
      <m:oMath>
        <m:r>
          <w:rPr>
            <w:rFonts w:ascii="Cambria Math" w:hAnsi="Cambria Math"/>
            <w:sz w:val="24"/>
          </w:rPr>
          <m:t>m</m:t>
        </m:r>
        <m:r>
          <w:rPr>
            <w:rFonts w:hint="eastAsia" w:ascii="Cambria Math" w:hAnsi="Cambria Math"/>
            <w:sz w:val="24"/>
          </w:rPr>
          <m:t>a</m:t>
        </m:r>
        <m:r>
          <w:rPr>
            <w:rFonts w:ascii="Cambria Math" w:hAnsi="Cambria Math"/>
            <w:sz w:val="24"/>
          </w:rPr>
          <m:t>x=</m:t>
        </m:r>
        <m:sSub>
          <m:sSubPr>
            <m:ctrlPr>
              <w:rPr>
                <w:rFonts w:ascii="Cambria Math" w:hAnsi="Cambria Math"/>
                <w:i/>
                <w:sz w:val="24"/>
              </w:rPr>
            </m:ctrlPr>
          </m:sSubPr>
          <m:e>
            <m:r>
              <w:rPr>
                <w:rFonts w:ascii="Cambria Math" w:hAnsi="Cambria Math"/>
                <w:sz w:val="24"/>
              </w:rPr>
              <m:t>Q</m:t>
            </m:r>
            <m:ctrlPr>
              <w:rPr>
                <w:rFonts w:ascii="Cambria Math" w:hAnsi="Cambria Math"/>
                <w:i/>
                <w:sz w:val="24"/>
              </w:rPr>
            </m:ctrlPr>
          </m:e>
          <m:sub>
            <m:r>
              <w:rPr>
                <w:rFonts w:ascii="Cambria Math" w:hAnsi="Cambria Math"/>
                <w:sz w:val="24"/>
              </w:rPr>
              <m:t>3</m:t>
            </m:r>
            <m:ctrlPr>
              <w:rPr>
                <w:rFonts w:ascii="Cambria Math" w:hAnsi="Cambria Math"/>
                <w:i/>
                <w:sz w:val="24"/>
              </w:rPr>
            </m:ctrlPr>
          </m:sub>
        </m:sSub>
        <m:r>
          <w:rPr>
            <w:rFonts w:ascii="Cambria Math" w:hAnsi="Cambria Math"/>
            <w:sz w:val="24"/>
          </w:rPr>
          <m:t>+k*(</m:t>
        </m:r>
        <m:sSub>
          <m:sSubPr>
            <m:ctrlPr>
              <w:rPr>
                <w:rFonts w:ascii="Cambria Math" w:hAnsi="Cambria Math"/>
                <w:i/>
                <w:sz w:val="24"/>
              </w:rPr>
            </m:ctrlPr>
          </m:sSubPr>
          <m:e>
            <m:r>
              <w:rPr>
                <w:rFonts w:ascii="Cambria Math" w:hAnsi="Cambria Math"/>
                <w:sz w:val="24"/>
              </w:rPr>
              <m:t>Q</m:t>
            </m:r>
            <m:ctrlPr>
              <w:rPr>
                <w:rFonts w:ascii="Cambria Math" w:hAnsi="Cambria Math"/>
                <w:i/>
                <w:sz w:val="24"/>
              </w:rPr>
            </m:ctrlPr>
          </m:e>
          <m:sub>
            <m:r>
              <w:rPr>
                <w:rFonts w:ascii="Cambria Math" w:hAnsi="Cambria Math"/>
                <w:sz w:val="24"/>
              </w:rPr>
              <m:t>3</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Q</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oMath>
      <w:r>
        <w:rPr>
          <w:rFonts w:hint="eastAsia"/>
          <w:sz w:val="24"/>
        </w:rPr>
        <w:t>，</w:t>
      </w:r>
      <m:oMath>
        <m:r>
          <w:rPr>
            <w:rFonts w:ascii="Cambria Math" w:hAnsi="Cambria Math"/>
            <w:sz w:val="24"/>
          </w:rPr>
          <m:t>[min,max]</m:t>
        </m:r>
      </m:oMath>
      <w:r>
        <w:rPr>
          <w:rFonts w:hint="eastAsia"/>
          <w:sz w:val="24"/>
        </w:rPr>
        <w:t>区间以外的点视作离群点。根据需要找出的点的离群程度，可以对</w:t>
      </w:r>
      <m:oMath>
        <m:r>
          <w:rPr>
            <w:rFonts w:ascii="Cambria Math" w:hAnsi="Cambria Math"/>
            <w:sz w:val="24"/>
          </w:rPr>
          <m:t>k</m:t>
        </m:r>
      </m:oMath>
      <w:r>
        <w:rPr>
          <w:rFonts w:hint="eastAsia"/>
          <w:sz w:val="24"/>
        </w:rPr>
        <w:t>值进行调整。</w:t>
      </w:r>
      <m:oMath>
        <m:r>
          <w:rPr>
            <w:rFonts w:hint="eastAsia" w:ascii="Cambria Math" w:hAnsi="Cambria Math"/>
            <w:sz w:val="24"/>
          </w:rPr>
          <m:t>k</m:t>
        </m:r>
        <m:r>
          <w:rPr>
            <w:rFonts w:ascii="Cambria Math" w:hAnsi="Cambria Math"/>
            <w:sz w:val="24"/>
          </w:rPr>
          <m:t>=1.5</m:t>
        </m:r>
      </m:oMath>
      <w:r>
        <w:rPr>
          <w:rFonts w:hint="eastAsia"/>
          <w:sz w:val="24"/>
        </w:rPr>
        <w:t>时，找出的点为中度离群点，</w:t>
      </w:r>
      <m:oMath>
        <m:r>
          <w:rPr>
            <w:rFonts w:ascii="Cambria Math" w:hAnsi="Cambria Math"/>
            <w:sz w:val="24"/>
          </w:rPr>
          <m:t>k=3</m:t>
        </m:r>
      </m:oMath>
      <w:r>
        <w:rPr>
          <w:rFonts w:hint="eastAsia"/>
          <w:sz w:val="24"/>
        </w:rPr>
        <w:t>时，找出的点为极度离群点。案例中</w:t>
      </w:r>
      <m:oMath>
        <m:r>
          <w:rPr>
            <w:rFonts w:ascii="Cambria Math" w:hAnsi="Cambria Math"/>
            <w:sz w:val="24"/>
          </w:rPr>
          <m:t>k=1.5</m:t>
        </m:r>
      </m:oMath>
      <w:r>
        <w:rPr>
          <w:rFonts w:hint="eastAsia"/>
          <w:sz w:val="24"/>
        </w:rPr>
        <w:t>，找出的点为中度离群点。</w:t>
      </w:r>
    </w:p>
    <w:p>
      <w:pPr>
        <w:pStyle w:val="9"/>
        <w:numPr>
          <w:ilvl w:val="1"/>
          <w:numId w:val="1"/>
        </w:numPr>
        <w:ind w:firstLineChars="0"/>
        <w:rPr>
          <w:b/>
          <w:bCs/>
          <w:sz w:val="30"/>
          <w:szCs w:val="30"/>
        </w:rPr>
      </w:pPr>
      <w:r>
        <w:rPr>
          <w:rFonts w:hint="eastAsia"/>
          <w:b/>
          <w:bCs/>
          <w:sz w:val="30"/>
          <w:szCs w:val="30"/>
        </w:rPr>
        <w:t>离群值处理</w:t>
      </w:r>
    </w:p>
    <w:p>
      <w:pPr>
        <w:ind w:firstLine="420"/>
        <w:rPr>
          <w:sz w:val="24"/>
        </w:rPr>
      </w:pPr>
      <w:r>
        <w:rPr>
          <w:rFonts w:hint="eastAsia"/>
          <w:sz w:val="24"/>
        </w:rPr>
        <w:t>找到离群值后，可以使用缩尾处理（</w:t>
      </w:r>
      <w:r>
        <w:rPr>
          <w:sz w:val="24"/>
        </w:rPr>
        <w:t>Winsorization</w:t>
      </w:r>
      <w:r>
        <w:rPr>
          <w:rFonts w:hint="eastAsia"/>
          <w:sz w:val="24"/>
        </w:rPr>
        <w:t>）的方法对这些数据进行处理。缩尾处理的主要思想为将极端值非极端化。具体处理方法为，将一组数据中超出指定百分位数的数据使用该指定百分位数的数值或该指定百分位数的临近数值替换。计算机实现方面，可以直接使用</w:t>
      </w:r>
      <w:r>
        <w:rPr>
          <w:sz w:val="24"/>
        </w:rPr>
        <w:t>scipy</w:t>
      </w:r>
      <w:r>
        <w:rPr>
          <w:rFonts w:hint="eastAsia"/>
          <w:sz w:val="24"/>
        </w:rPr>
        <w:t>库中的</w:t>
      </w:r>
      <w:r>
        <w:rPr>
          <w:sz w:val="24"/>
        </w:rPr>
        <w:t>winsorize</w:t>
      </w:r>
      <w:r>
        <w:rPr>
          <w:rFonts w:hint="eastAsia"/>
          <w:sz w:val="24"/>
        </w:rPr>
        <w:t>函数，该函数的参数为下百分位值与上百分位值。</w:t>
      </w:r>
    </w:p>
    <w:p>
      <w:pPr>
        <w:ind w:firstLine="420"/>
        <w:rPr>
          <w:sz w:val="24"/>
        </w:rPr>
      </w:pPr>
      <w:r>
        <w:rPr>
          <w:rFonts w:hint="eastAsia"/>
          <w:sz w:val="24"/>
        </w:rPr>
        <w:t>所有数据类型非字符串的列都需要进行缩尾处理，具体的处理方法为根据每列数据所绘制出的箱形图，调整具体的上下百分位参数。将调整后的数据存入新的列中，用于之后的分析处理。下图为处理前的预期寿命与处理后的预期寿命，可以看到，离群点消失了。</w:t>
      </w:r>
    </w:p>
    <w:p>
      <w:pPr>
        <w:ind w:firstLine="420"/>
        <w:rPr>
          <w:sz w:val="24"/>
        </w:rPr>
      </w:pPr>
      <w:r>
        <w:rPr>
          <w:sz w:val="24"/>
        </w:rPr>
        <w:drawing>
          <wp:inline distT="0" distB="0" distL="0" distR="0">
            <wp:extent cx="5270500" cy="1888490"/>
            <wp:effectExtent l="0" t="0" r="0" b="0"/>
            <wp:docPr id="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0500" cy="1888490"/>
                    </a:xfrm>
                    <a:prstGeom prst="rect">
                      <a:avLst/>
                    </a:prstGeom>
                    <a:noFill/>
                  </pic:spPr>
                </pic:pic>
              </a:graphicData>
            </a:graphic>
          </wp:inline>
        </w:drawing>
      </w:r>
    </w:p>
    <w:p>
      <w:pPr>
        <w:ind w:firstLine="420"/>
        <w:rPr>
          <w:sz w:val="24"/>
        </w:rPr>
      </w:pPr>
      <w:r>
        <w:rPr>
          <w:rFonts w:hint="eastAsia"/>
          <w:sz w:val="24"/>
        </w:rPr>
        <w:t>在使用缩尾处理方法处理离群点时，需要调整的数据离群率如果过大可能会影响最后的分析效果。在案例中，“麻疹”列的离群率达到了1</w:t>
      </w:r>
      <w:r>
        <w:rPr>
          <w:sz w:val="24"/>
        </w:rPr>
        <w:t>9%</w:t>
      </w:r>
      <w:r>
        <w:rPr>
          <w:rFonts w:hint="eastAsia"/>
          <w:sz w:val="24"/>
        </w:rPr>
        <w:t>，远高于其他列，故将该列数据删去。</w:t>
      </w:r>
    </w:p>
    <w:p>
      <w:pPr>
        <w:rPr>
          <w:sz w:val="24"/>
        </w:rPr>
      </w:pPr>
    </w:p>
    <w:p>
      <w:pPr>
        <w:rPr>
          <w:sz w:val="24"/>
        </w:rPr>
      </w:pPr>
    </w:p>
    <w:p>
      <w:pPr>
        <w:rPr>
          <w:sz w:val="24"/>
        </w:rPr>
      </w:pPr>
    </w:p>
    <w:p>
      <w:pPr>
        <w:pStyle w:val="9"/>
        <w:numPr>
          <w:ilvl w:val="0"/>
          <w:numId w:val="1"/>
        </w:numPr>
        <w:ind w:firstLineChars="0"/>
        <w:rPr>
          <w:b/>
          <w:bCs/>
          <w:sz w:val="30"/>
          <w:szCs w:val="30"/>
        </w:rPr>
      </w:pPr>
      <w:r>
        <w:rPr>
          <w:rFonts w:hint="eastAsia"/>
          <w:b/>
          <w:bCs/>
          <w:sz w:val="30"/>
          <w:szCs w:val="30"/>
        </w:rPr>
        <w:t>相关性分析</w:t>
      </w:r>
    </w:p>
    <w:p>
      <w:pPr>
        <w:ind w:firstLine="420"/>
        <w:rPr>
          <w:sz w:val="24"/>
        </w:rPr>
      </w:pPr>
      <w:r>
        <w:rPr>
          <w:rFonts w:hint="eastAsia"/>
          <w:sz w:val="24"/>
        </w:rPr>
        <w:t>对所有经过处理的数值型数据进行两两的相关性分析，并绘制热力图用于观察。对于热力图的方格，颜色越趋近于白色正相关性越高，颜色越趋近于黑色负相关性越高。具体的热力图如下所示。</w:t>
      </w:r>
    </w:p>
    <w:p>
      <w:pPr>
        <w:pStyle w:val="9"/>
        <w:ind w:left="425" w:firstLine="0" w:firstLineChars="0"/>
        <w:rPr>
          <w:sz w:val="24"/>
        </w:rPr>
      </w:pPr>
      <w:r>
        <w:rPr>
          <w:sz w:val="24"/>
        </w:rPr>
        <w:drawing>
          <wp:inline distT="0" distB="0" distL="0" distR="0">
            <wp:extent cx="5270500" cy="5270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0500" cy="5270500"/>
                    </a:xfrm>
                    <a:prstGeom prst="rect">
                      <a:avLst/>
                    </a:prstGeom>
                  </pic:spPr>
                </pic:pic>
              </a:graphicData>
            </a:graphic>
          </wp:inline>
        </w:drawing>
      </w:r>
    </w:p>
    <w:p>
      <w:pPr>
        <w:pStyle w:val="9"/>
        <w:ind w:left="425" w:firstLine="0" w:firstLineChars="0"/>
        <w:rPr>
          <w:sz w:val="24"/>
        </w:rPr>
      </w:pPr>
      <w:r>
        <w:rPr>
          <w:rFonts w:hint="eastAsia"/>
          <w:sz w:val="24"/>
        </w:rPr>
        <w:t>所有的显著相关性如下：</w:t>
      </w:r>
    </w:p>
    <w:p>
      <w:pPr>
        <w:ind w:firstLine="420"/>
        <w:rPr>
          <w:sz w:val="24"/>
        </w:rPr>
      </w:pPr>
      <w:r>
        <w:rPr>
          <w:rFonts w:hint="eastAsia"/>
          <w:sz w:val="24"/>
        </w:rPr>
        <w:t>（1）资源的收入构成与教育正相关；</w:t>
      </w:r>
    </w:p>
    <w:p>
      <w:pPr>
        <w:ind w:firstLine="420"/>
        <w:rPr>
          <w:sz w:val="24"/>
        </w:rPr>
      </w:pPr>
      <w:r>
        <w:rPr>
          <w:rFonts w:hint="eastAsia"/>
          <w:sz w:val="24"/>
        </w:rPr>
        <w:t>（2）</w:t>
      </w:r>
      <w:r>
        <w:rPr>
          <w:sz w:val="24"/>
        </w:rPr>
        <w:t>1</w:t>
      </w:r>
      <w:r>
        <w:rPr>
          <w:rFonts w:hint="eastAsia"/>
          <w:sz w:val="24"/>
        </w:rPr>
        <w:t>～</w:t>
      </w:r>
      <w:r>
        <w:rPr>
          <w:sz w:val="24"/>
        </w:rPr>
        <w:t>19</w:t>
      </w:r>
      <w:r>
        <w:rPr>
          <w:rFonts w:hint="eastAsia"/>
          <w:sz w:val="24"/>
        </w:rPr>
        <w:t>岁瘦小与</w:t>
      </w:r>
      <w:r>
        <w:rPr>
          <w:sz w:val="24"/>
        </w:rPr>
        <w:t>5</w:t>
      </w:r>
      <w:r>
        <w:rPr>
          <w:rFonts w:hint="eastAsia"/>
          <w:sz w:val="24"/>
        </w:rPr>
        <w:t>～</w:t>
      </w:r>
      <w:r>
        <w:rPr>
          <w:sz w:val="24"/>
        </w:rPr>
        <w:t>9</w:t>
      </w:r>
      <w:r>
        <w:rPr>
          <w:rFonts w:hint="eastAsia"/>
          <w:sz w:val="24"/>
        </w:rPr>
        <w:t>岁瘦小正相关；</w:t>
      </w:r>
    </w:p>
    <w:p>
      <w:pPr>
        <w:ind w:firstLine="420"/>
        <w:rPr>
          <w:sz w:val="24"/>
        </w:rPr>
      </w:pPr>
      <w:r>
        <w:rPr>
          <w:rFonts w:hint="eastAsia"/>
          <w:sz w:val="24"/>
        </w:rPr>
        <w:t>（3）小儿麻痹症与白喉正相关；</w:t>
      </w:r>
    </w:p>
    <w:p>
      <w:pPr>
        <w:ind w:firstLine="420"/>
        <w:rPr>
          <w:sz w:val="24"/>
        </w:rPr>
      </w:pPr>
      <w:r>
        <w:rPr>
          <w:rFonts w:hint="eastAsia"/>
          <w:sz w:val="24"/>
        </w:rPr>
        <w:t>（4）百分比支出与</w:t>
      </w:r>
      <w:r>
        <w:rPr>
          <w:sz w:val="24"/>
        </w:rPr>
        <w:t>GDP</w:t>
      </w:r>
      <w:r>
        <w:rPr>
          <w:rFonts w:hint="eastAsia"/>
          <w:sz w:val="24"/>
        </w:rPr>
        <w:t>正相关；</w:t>
      </w:r>
    </w:p>
    <w:p>
      <w:pPr>
        <w:ind w:firstLine="420"/>
        <w:rPr>
          <w:sz w:val="24"/>
        </w:rPr>
      </w:pPr>
      <w:r>
        <w:rPr>
          <w:rFonts w:hint="eastAsia"/>
          <w:sz w:val="24"/>
        </w:rPr>
        <w:t>（5）婴儿死亡与五岁以下死亡正相关；</w:t>
      </w:r>
    </w:p>
    <w:p>
      <w:pPr>
        <w:ind w:firstLine="420"/>
        <w:rPr>
          <w:sz w:val="24"/>
        </w:rPr>
      </w:pPr>
      <w:r>
        <w:rPr>
          <w:rFonts w:hint="eastAsia"/>
          <w:sz w:val="24"/>
        </w:rPr>
        <w:t>（6）预期寿命与资源的收入构成、教育正相关，与</w:t>
      </w:r>
      <w:r>
        <w:rPr>
          <w:sz w:val="24"/>
        </w:rPr>
        <w:t>HIV/AIDS</w:t>
      </w:r>
      <w:r>
        <w:rPr>
          <w:rFonts w:hint="eastAsia"/>
          <w:sz w:val="24"/>
        </w:rPr>
        <w:t>、成人死亡负相关。</w:t>
      </w:r>
    </w:p>
    <w:p>
      <w:pPr>
        <w:ind w:firstLine="420"/>
        <w:rPr>
          <w:sz w:val="24"/>
        </w:rPr>
      </w:pPr>
      <w:r>
        <w:rPr>
          <w:rFonts w:hint="eastAsia"/>
          <w:sz w:val="24"/>
        </w:rPr>
        <w:t>相关性分析找出了预期寿命的主要影响因素，为之后的回归分析奠定了基础。</w:t>
      </w:r>
    </w:p>
    <w:p>
      <w:pPr>
        <w:rPr>
          <w:rFonts w:hint="eastAsia"/>
          <w:sz w:val="24"/>
        </w:rPr>
      </w:pPr>
    </w:p>
    <w:p>
      <w:pPr>
        <w:pStyle w:val="9"/>
        <w:numPr>
          <w:ilvl w:val="0"/>
          <w:numId w:val="1"/>
        </w:numPr>
        <w:ind w:firstLineChars="0"/>
        <w:rPr>
          <w:b/>
          <w:bCs/>
          <w:sz w:val="30"/>
          <w:szCs w:val="30"/>
        </w:rPr>
      </w:pPr>
      <w:r>
        <w:rPr>
          <w:rFonts w:hint="eastAsia"/>
          <w:b/>
          <w:bCs/>
          <w:sz w:val="30"/>
          <w:szCs w:val="30"/>
        </w:rPr>
        <w:t>特征工程</w:t>
      </w:r>
    </w:p>
    <w:p>
      <w:pPr>
        <w:ind w:firstLine="420"/>
        <w:rPr>
          <w:sz w:val="24"/>
        </w:rPr>
      </w:pPr>
      <w:r>
        <w:rPr>
          <w:rFonts w:hint="eastAsia"/>
          <w:sz w:val="24"/>
        </w:rPr>
        <w:t>在进行回归分析之前，还需要进行一定的特征工程处理，主要包括特征的引入与特征的归并两步。</w:t>
      </w:r>
    </w:p>
    <w:p>
      <w:pPr>
        <w:pStyle w:val="9"/>
        <w:numPr>
          <w:ilvl w:val="1"/>
          <w:numId w:val="1"/>
        </w:numPr>
        <w:ind w:firstLineChars="0"/>
        <w:rPr>
          <w:b/>
          <w:bCs/>
          <w:sz w:val="30"/>
          <w:szCs w:val="30"/>
        </w:rPr>
      </w:pPr>
      <w:r>
        <w:rPr>
          <w:rFonts w:hint="eastAsia"/>
          <w:b/>
          <w:bCs/>
          <w:sz w:val="30"/>
          <w:szCs w:val="30"/>
        </w:rPr>
        <w:t>特征的引入</w:t>
      </w:r>
    </w:p>
    <w:p>
      <w:pPr>
        <w:ind w:firstLine="420"/>
        <w:rPr>
          <w:sz w:val="24"/>
        </w:rPr>
      </w:pPr>
      <w:r>
        <w:rPr>
          <w:rFonts w:hint="eastAsia"/>
          <w:sz w:val="24"/>
        </w:rPr>
        <w:t>比较发达国家/地区的平均预期寿命与发展中国家/地区的平均预期寿命，可以发现前者高于后者。利用统计学中的</w:t>
      </w:r>
      <w:r>
        <w:rPr>
          <w:sz w:val="24"/>
        </w:rPr>
        <w:t>t</w:t>
      </w:r>
      <w:r>
        <w:rPr>
          <w:rFonts w:hint="eastAsia"/>
          <w:sz w:val="24"/>
        </w:rPr>
        <w:t>检验，可以发现两者存在显著性差异。因此考虑将发展状态作为特征引入。</w:t>
      </w:r>
    </w:p>
    <w:p>
      <w:pPr>
        <w:ind w:firstLine="420"/>
        <w:rPr>
          <w:sz w:val="24"/>
        </w:rPr>
      </w:pPr>
      <w:r>
        <w:rPr>
          <w:rFonts w:hint="eastAsia"/>
          <w:sz w:val="24"/>
        </w:rPr>
        <w:t>具体的引入方法为对发展状态使用one-hot编码。one-hot编码是一种使用N位状态寄存器对</w:t>
      </w:r>
      <w:r>
        <w:rPr>
          <w:sz w:val="24"/>
        </w:rPr>
        <w:t>N</w:t>
      </w:r>
      <w:r>
        <w:rPr>
          <w:rFonts w:hint="eastAsia"/>
          <w:sz w:val="24"/>
        </w:rPr>
        <w:t>个状态进行的编码，每个状态都有独立的寄存器位，并且在任意时候只有一位有效；具体来说，one-hot编码将分类变量表示为二进制向量：首先将分类值映射到整数值；然后，每个整数值被表示为二进制向量，除了整数对应的索引的分量为1，其他的分量全部为0。</w:t>
      </w:r>
    </w:p>
    <w:p>
      <w:pPr>
        <w:ind w:firstLine="420"/>
        <w:rPr>
          <w:sz w:val="24"/>
        </w:rPr>
      </w:pPr>
      <w:r>
        <w:rPr>
          <w:rFonts w:hint="eastAsia"/>
          <w:sz w:val="24"/>
        </w:rPr>
        <w:t>发展状态的理论one-hot编码方式如下表：</w:t>
      </w:r>
    </w:p>
    <w:tbl>
      <w:tblPr>
        <w:tblStyle w:val="5"/>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63"/>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3" w:type="dxa"/>
          </w:tcPr>
          <w:p>
            <w:pPr>
              <w:rPr>
                <w:sz w:val="24"/>
              </w:rPr>
            </w:pPr>
            <w:r>
              <w:rPr>
                <w:rFonts w:hint="eastAsia"/>
                <w:sz w:val="24"/>
              </w:rPr>
              <w:t>发展状态</w:t>
            </w:r>
          </w:p>
        </w:tc>
        <w:tc>
          <w:tcPr>
            <w:tcW w:w="2763" w:type="dxa"/>
          </w:tcPr>
          <w:p>
            <w:pPr>
              <w:rPr>
                <w:sz w:val="24"/>
              </w:rPr>
            </w:pPr>
            <w:r>
              <w:rPr>
                <w:rFonts w:hint="eastAsia"/>
                <w:sz w:val="24"/>
              </w:rPr>
              <w:t>D</w:t>
            </w:r>
            <w:r>
              <w:rPr>
                <w:sz w:val="24"/>
              </w:rPr>
              <w:t>1</w:t>
            </w:r>
          </w:p>
        </w:tc>
        <w:tc>
          <w:tcPr>
            <w:tcW w:w="2764" w:type="dxa"/>
          </w:tcPr>
          <w:p>
            <w:pPr>
              <w:rPr>
                <w:sz w:val="24"/>
              </w:rPr>
            </w:pPr>
            <w:r>
              <w:rPr>
                <w:sz w:val="24"/>
              </w:rPr>
              <w:t>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3" w:type="dxa"/>
          </w:tcPr>
          <w:p>
            <w:pPr>
              <w:rPr>
                <w:sz w:val="24"/>
              </w:rPr>
            </w:pPr>
            <w:r>
              <w:rPr>
                <w:rFonts w:hint="eastAsia"/>
                <w:sz w:val="24"/>
              </w:rPr>
              <w:t>发达</w:t>
            </w:r>
          </w:p>
        </w:tc>
        <w:tc>
          <w:tcPr>
            <w:tcW w:w="2763" w:type="dxa"/>
          </w:tcPr>
          <w:p>
            <w:pPr>
              <w:rPr>
                <w:sz w:val="24"/>
              </w:rPr>
            </w:pPr>
            <w:r>
              <w:rPr>
                <w:rFonts w:hint="eastAsia"/>
                <w:sz w:val="24"/>
              </w:rPr>
              <w:t>1</w:t>
            </w:r>
          </w:p>
        </w:tc>
        <w:tc>
          <w:tcPr>
            <w:tcW w:w="2764" w:type="dxa"/>
          </w:tcPr>
          <w:p>
            <w:pPr>
              <w:rPr>
                <w:sz w:val="24"/>
              </w:rPr>
            </w:pPr>
            <w:r>
              <w:rPr>
                <w:rFonts w:hint="eastAsia"/>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3" w:type="dxa"/>
          </w:tcPr>
          <w:p>
            <w:pPr>
              <w:rPr>
                <w:sz w:val="24"/>
              </w:rPr>
            </w:pPr>
            <w:r>
              <w:rPr>
                <w:rFonts w:hint="eastAsia"/>
                <w:sz w:val="24"/>
              </w:rPr>
              <w:t>发展中</w:t>
            </w:r>
          </w:p>
        </w:tc>
        <w:tc>
          <w:tcPr>
            <w:tcW w:w="2763" w:type="dxa"/>
          </w:tcPr>
          <w:p>
            <w:pPr>
              <w:rPr>
                <w:sz w:val="24"/>
              </w:rPr>
            </w:pPr>
            <w:r>
              <w:rPr>
                <w:rFonts w:hint="eastAsia"/>
                <w:sz w:val="24"/>
              </w:rPr>
              <w:t>0</w:t>
            </w:r>
          </w:p>
        </w:tc>
        <w:tc>
          <w:tcPr>
            <w:tcW w:w="2764" w:type="dxa"/>
          </w:tcPr>
          <w:p>
            <w:pPr>
              <w:rPr>
                <w:sz w:val="24"/>
              </w:rPr>
            </w:pPr>
            <w:r>
              <w:rPr>
                <w:rFonts w:hint="eastAsia"/>
                <w:sz w:val="24"/>
              </w:rPr>
              <w:t>1</w:t>
            </w:r>
          </w:p>
        </w:tc>
      </w:tr>
    </w:tbl>
    <w:p>
      <w:pPr>
        <w:ind w:firstLine="420"/>
        <w:rPr>
          <w:sz w:val="24"/>
        </w:rPr>
      </w:pPr>
      <w:r>
        <w:rPr>
          <w:rFonts w:hint="eastAsia"/>
          <w:sz w:val="24"/>
        </w:rPr>
        <w:t>对于包含</w:t>
      </w:r>
      <m:oMath>
        <m:r>
          <w:rPr>
            <w:rFonts w:hint="eastAsia" w:ascii="Cambria Math" w:hAnsi="Cambria Math"/>
            <w:sz w:val="24"/>
          </w:rPr>
          <m:t>k</m:t>
        </m:r>
      </m:oMath>
      <w:r>
        <w:rPr>
          <w:rFonts w:hint="eastAsia"/>
          <w:sz w:val="24"/>
        </w:rPr>
        <w:t>种离散状态的变量，理论需要</w:t>
      </w:r>
      <m:oMath>
        <m:r>
          <w:rPr>
            <w:rFonts w:hint="eastAsia" w:ascii="Cambria Math" w:hAnsi="Cambria Math"/>
            <w:sz w:val="24"/>
          </w:rPr>
          <m:t>k</m:t>
        </m:r>
      </m:oMath>
      <w:r>
        <w:rPr>
          <w:rFonts w:hint="eastAsia"/>
          <w:sz w:val="24"/>
        </w:rPr>
        <w:t>列进行编码。但是，由于每行和为1的约束条件存在，实际上只需要</w:t>
      </w:r>
      <m:oMath>
        <m:r>
          <w:rPr>
            <w:rFonts w:hint="eastAsia" w:ascii="Cambria Math" w:hAnsi="Cambria Math"/>
            <w:sz w:val="24"/>
          </w:rPr>
          <m:t>k</m:t>
        </m:r>
        <m:r>
          <w:rPr>
            <w:rFonts w:ascii="Cambria Math" w:hAnsi="Cambria Math" w:cs="Cambria Math"/>
            <w:sz w:val="24"/>
          </w:rPr>
          <m:t>-</m:t>
        </m:r>
        <m:r>
          <w:rPr>
            <w:rFonts w:hint="eastAsia" w:ascii="Cambria Math" w:hAnsi="Cambria Math"/>
            <w:sz w:val="24"/>
          </w:rPr>
          <m:t>1</m:t>
        </m:r>
      </m:oMath>
      <w:r>
        <w:rPr>
          <w:rFonts w:hint="eastAsia"/>
          <w:sz w:val="24"/>
        </w:rPr>
        <w:t>列编码就可以表达</w:t>
      </w:r>
      <m:oMath>
        <m:r>
          <w:rPr>
            <w:rFonts w:hint="eastAsia" w:ascii="Cambria Math" w:hAnsi="Cambria Math"/>
            <w:sz w:val="24"/>
          </w:rPr>
          <m:t>k</m:t>
        </m:r>
      </m:oMath>
      <w:r>
        <w:rPr>
          <w:rFonts w:hint="eastAsia"/>
          <w:sz w:val="24"/>
        </w:rPr>
        <w:t>列的信息。在本案例中，对发展状态的one</w:t>
      </w:r>
      <w:r>
        <w:rPr>
          <w:sz w:val="24"/>
        </w:rPr>
        <w:t>-</w:t>
      </w:r>
      <w:r>
        <w:rPr>
          <w:rFonts w:hint="eastAsia"/>
          <w:sz w:val="24"/>
        </w:rPr>
        <w:t>hot编码实际使用了这种删去1列的方法，只用1列数据表示国家的发展状态。</w:t>
      </w:r>
    </w:p>
    <w:p>
      <w:pPr>
        <w:ind w:firstLine="420"/>
        <w:rPr>
          <w:sz w:val="24"/>
        </w:rPr>
      </w:pPr>
      <w:r>
        <w:rPr>
          <w:rFonts w:hint="eastAsia"/>
          <w:sz w:val="24"/>
        </w:rPr>
        <w:t>需要注意的是，尽管本案例中的one-hot编码与直接进行朴素编码最后得到的编码形式类似，但背后蕴含的思想是不同的。one-hot编码适用于有多种可能状态的离散特征变量，并且能够分析出每个编码分量的影响，这是其相对于朴素编码的主要优势所在。</w:t>
      </w:r>
    </w:p>
    <w:p>
      <w:pPr>
        <w:pStyle w:val="9"/>
        <w:numPr>
          <w:ilvl w:val="1"/>
          <w:numId w:val="1"/>
        </w:numPr>
        <w:ind w:firstLineChars="0"/>
        <w:rPr>
          <w:b/>
          <w:bCs/>
          <w:sz w:val="30"/>
          <w:szCs w:val="30"/>
        </w:rPr>
      </w:pPr>
      <w:bookmarkStart w:id="0" w:name="OLE_LINK2"/>
      <w:bookmarkStart w:id="1" w:name="OLE_LINK1"/>
      <w:r>
        <w:rPr>
          <w:rFonts w:hint="eastAsia"/>
          <w:b/>
          <w:bCs/>
          <w:sz w:val="30"/>
          <w:szCs w:val="30"/>
        </w:rPr>
        <w:t>特征的归并</w:t>
      </w:r>
    </w:p>
    <w:bookmarkEnd w:id="0"/>
    <w:bookmarkEnd w:id="1"/>
    <w:p>
      <w:pPr>
        <w:ind w:firstLine="420"/>
        <w:rPr>
          <w:sz w:val="24"/>
        </w:rPr>
      </w:pPr>
      <w:r>
        <w:rPr>
          <w:rFonts w:hint="eastAsia"/>
          <w:sz w:val="24"/>
        </w:rPr>
        <w:t>在相关性分析一步中，我们得出了预期寿命与资源的收入构成、教育正相关，与</w:t>
      </w:r>
      <w:r>
        <w:rPr>
          <w:sz w:val="24"/>
        </w:rPr>
        <w:t>HIV/AIDS</w:t>
      </w:r>
      <w:r>
        <w:rPr>
          <w:rFonts w:hint="eastAsia"/>
          <w:sz w:val="24"/>
        </w:rPr>
        <w:t>、成人死亡负相关的结果。然而，资源的收入构成与教育正相关。这意味着资源的收入构成与教育对预期寿命的影响可以被归并为一个因素。由于预期寿命与资源的收入构成的相关性高于预期寿命与教育的相关性，因此将教育这一因素剔除，在最后的分析中使用资源的收入构成进行分析。</w:t>
      </w:r>
    </w:p>
    <w:p>
      <w:pPr>
        <w:rPr>
          <w:sz w:val="24"/>
        </w:rPr>
      </w:pPr>
    </w:p>
    <w:p>
      <w:pPr>
        <w:pStyle w:val="9"/>
        <w:numPr>
          <w:ilvl w:val="0"/>
          <w:numId w:val="1"/>
        </w:numPr>
        <w:ind w:firstLineChars="0"/>
        <w:rPr>
          <w:b/>
          <w:bCs/>
          <w:sz w:val="30"/>
          <w:szCs w:val="30"/>
        </w:rPr>
      </w:pPr>
      <w:r>
        <w:rPr>
          <w:rFonts w:hint="eastAsia"/>
          <w:b/>
          <w:bCs/>
          <w:sz w:val="30"/>
          <w:szCs w:val="30"/>
        </w:rPr>
        <w:t>回归分析</w:t>
      </w:r>
    </w:p>
    <w:p>
      <w:pPr>
        <w:ind w:firstLine="420"/>
        <w:rPr>
          <w:sz w:val="24"/>
        </w:rPr>
      </w:pPr>
      <w:r>
        <w:rPr>
          <w:rFonts w:hint="eastAsia"/>
          <w:sz w:val="24"/>
        </w:rPr>
        <w:t>经过特征的引入与归并，最终用于回归分析的数据帧中包括的列有：调整后的预期寿命、调整后的资源的收入构成、调整后的HIV/AIDS、调整后的成人死亡、是否是发展中国家。下面我们对预期寿命与各项特征进行回归分析和评价。</w:t>
      </w:r>
    </w:p>
    <w:p>
      <w:pPr>
        <w:pStyle w:val="9"/>
        <w:numPr>
          <w:ilvl w:val="1"/>
          <w:numId w:val="1"/>
        </w:numPr>
        <w:ind w:firstLineChars="0"/>
        <w:rPr>
          <w:b/>
          <w:bCs/>
          <w:sz w:val="30"/>
          <w:szCs w:val="30"/>
        </w:rPr>
      </w:pPr>
      <w:r>
        <w:rPr>
          <w:rFonts w:hint="eastAsia"/>
          <w:b/>
          <w:bCs/>
          <w:sz w:val="30"/>
          <w:szCs w:val="30"/>
        </w:rPr>
        <w:t>一元线性回归</w:t>
      </w:r>
    </w:p>
    <w:p>
      <w:pPr>
        <w:ind w:firstLine="420"/>
        <w:rPr>
          <w:sz w:val="24"/>
        </w:rPr>
      </w:pPr>
      <w:r>
        <w:rPr>
          <w:rFonts w:hint="eastAsia"/>
          <w:sz w:val="24"/>
        </w:rPr>
        <w:t>一元线性回归的基本思路是确认一个线性方程，让我们能够用一个变量的值预测另一个变量的值。方程的具体形式为</w:t>
      </w:r>
      <m:oMath>
        <m:r>
          <w:rPr>
            <w:rFonts w:ascii="Cambria Math" w:hAnsi="Cambria Math"/>
            <w:sz w:val="24"/>
          </w:rPr>
          <m:t>y=</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0</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x</m:t>
        </m:r>
      </m:oMath>
      <w:r>
        <w:rPr>
          <w:rFonts w:hint="eastAsia"/>
          <w:sz w:val="24"/>
        </w:rPr>
        <w:t>，其中</w:t>
      </w:r>
      <m:oMath>
        <m:r>
          <w:rPr>
            <w:rFonts w:ascii="Cambria Math" w:hAnsi="Cambria Math"/>
            <w:sz w:val="24"/>
          </w:rPr>
          <m:t>x</m:t>
        </m:r>
      </m:oMath>
      <w:r>
        <w:rPr>
          <w:rFonts w:hint="eastAsia"/>
          <w:sz w:val="24"/>
        </w:rPr>
        <w:t>为自变量，</w:t>
      </w:r>
      <m:oMath>
        <m:r>
          <w:rPr>
            <w:rFonts w:hint="eastAsia" w:ascii="Cambria Math" w:hAnsi="Cambria Math"/>
            <w:sz w:val="24"/>
          </w:rPr>
          <m:t>y</m:t>
        </m:r>
      </m:oMath>
      <w:r>
        <w:rPr>
          <w:rFonts w:hint="eastAsia"/>
          <w:sz w:val="24"/>
        </w:rPr>
        <w:t>为因变量。在Python语言的环境下，可以使用sklearn库中linear</w:t>
      </w:r>
      <w:r>
        <w:rPr>
          <w:sz w:val="24"/>
        </w:rPr>
        <w:t>_</w:t>
      </w:r>
      <w:r>
        <w:rPr>
          <w:rFonts w:hint="eastAsia"/>
          <w:sz w:val="24"/>
        </w:rPr>
        <w:t>model提供的</w:t>
      </w:r>
      <w:r>
        <w:rPr>
          <w:sz w:val="24"/>
        </w:rPr>
        <w:t>LinearRegression</w:t>
      </w:r>
      <w:r>
        <w:rPr>
          <w:rFonts w:hint="eastAsia"/>
          <w:sz w:val="24"/>
        </w:rPr>
        <w:t>进行一元线性回归。</w:t>
      </w:r>
    </w:p>
    <w:p>
      <w:pPr>
        <w:ind w:firstLine="420"/>
        <w:rPr>
          <w:sz w:val="24"/>
        </w:rPr>
      </w:pPr>
      <w:r>
        <w:rPr>
          <w:rFonts w:hint="eastAsia"/>
          <w:sz w:val="24"/>
        </w:rPr>
        <w:t>具体步骤为：划分训练集与测试集，使用训练集完成模型的训练，对训练完毕的模型进行评估，使用交叉验证对模型进行评估。</w:t>
      </w:r>
    </w:p>
    <w:p>
      <w:pPr>
        <w:pStyle w:val="9"/>
        <w:numPr>
          <w:ilvl w:val="1"/>
          <w:numId w:val="1"/>
        </w:numPr>
        <w:ind w:firstLineChars="0"/>
        <w:rPr>
          <w:b/>
          <w:bCs/>
          <w:sz w:val="30"/>
          <w:szCs w:val="30"/>
        </w:rPr>
      </w:pPr>
      <w:r>
        <w:rPr>
          <w:rFonts w:hint="eastAsia"/>
          <w:b/>
          <w:bCs/>
          <w:sz w:val="30"/>
          <w:szCs w:val="30"/>
        </w:rPr>
        <w:t>多元线性回归</w:t>
      </w:r>
    </w:p>
    <w:p>
      <w:pPr>
        <w:ind w:firstLine="420"/>
        <w:rPr>
          <w:rFonts w:hint="eastAsia"/>
          <w:b/>
          <w:bCs/>
          <w:sz w:val="30"/>
          <w:szCs w:val="30"/>
        </w:rPr>
      </w:pPr>
      <w:r>
        <w:rPr>
          <w:rFonts w:hint="eastAsia"/>
          <w:sz w:val="24"/>
        </w:rPr>
        <w:t>多元线性回归与一元线性回归类似，目标都是确认线性方程。但是在多元线性回归中，用于预测的变量的数量多于一个。方程的具体形式为</w:t>
      </w:r>
      <m:oMath>
        <m:r>
          <w:rPr>
            <w:rFonts w:ascii="Cambria Math" w:hAnsi="Cambria Math"/>
            <w:sz w:val="24"/>
          </w:rPr>
          <m:t>y=</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0</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1</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n</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n</m:t>
            </m:r>
            <m:ctrlPr>
              <w:rPr>
                <w:rFonts w:ascii="Cambria Math" w:hAnsi="Cambria Math"/>
                <w:i/>
                <w:sz w:val="24"/>
              </w:rPr>
            </m:ctrlPr>
          </m:sub>
        </m:sSub>
      </m:oMath>
      <w:r>
        <w:rPr>
          <w:rFonts w:hint="eastAsia"/>
          <w:sz w:val="24"/>
        </w:rPr>
        <w:t>，其中</w:t>
      </w:r>
      <m:oMath>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n</m:t>
            </m:r>
            <m:ctrlPr>
              <w:rPr>
                <w:rFonts w:ascii="Cambria Math" w:hAnsi="Cambria Math"/>
                <w:i/>
                <w:sz w:val="24"/>
              </w:rPr>
            </m:ctrlPr>
          </m:sub>
        </m:sSub>
      </m:oMath>
      <w:r>
        <w:rPr>
          <w:rFonts w:hint="eastAsia"/>
          <w:sz w:val="24"/>
        </w:rPr>
        <w:t>为自变量，</w:t>
      </w:r>
      <m:oMath>
        <m:r>
          <w:rPr>
            <w:rFonts w:hint="eastAsia" w:ascii="Cambria Math" w:hAnsi="Cambria Math"/>
            <w:sz w:val="24"/>
          </w:rPr>
          <m:t>y</m:t>
        </m:r>
      </m:oMath>
      <w:r>
        <w:rPr>
          <w:rFonts w:hint="eastAsia"/>
          <w:sz w:val="24"/>
        </w:rPr>
        <w:t>为因变量。sklearn库中linear</w:t>
      </w:r>
      <w:r>
        <w:rPr>
          <w:sz w:val="24"/>
        </w:rPr>
        <w:t>_</w:t>
      </w:r>
      <w:r>
        <w:rPr>
          <w:rFonts w:hint="eastAsia"/>
          <w:sz w:val="24"/>
        </w:rPr>
        <w:t>model提供的</w:t>
      </w:r>
      <w:r>
        <w:rPr>
          <w:sz w:val="24"/>
        </w:rPr>
        <w:t>LinearRegression</w:t>
      </w:r>
      <w:r>
        <w:rPr>
          <w:rFonts w:hint="eastAsia"/>
          <w:sz w:val="24"/>
        </w:rPr>
        <w:t>同样适用于多元线性回归。</w:t>
      </w:r>
    </w:p>
    <w:p>
      <w:pPr>
        <w:pStyle w:val="9"/>
        <w:numPr>
          <w:ilvl w:val="1"/>
          <w:numId w:val="1"/>
        </w:numPr>
        <w:ind w:firstLineChars="0"/>
        <w:rPr>
          <w:b/>
          <w:bCs/>
          <w:sz w:val="30"/>
          <w:szCs w:val="30"/>
        </w:rPr>
      </w:pPr>
      <w:r>
        <w:rPr>
          <w:rFonts w:hint="eastAsia"/>
          <w:b/>
          <w:bCs/>
          <w:sz w:val="30"/>
          <w:szCs w:val="30"/>
        </w:rPr>
        <w:t>多项式回归</w:t>
      </w:r>
    </w:p>
    <w:p>
      <w:pPr>
        <w:ind w:firstLine="420"/>
        <w:rPr>
          <w:rFonts w:hint="eastAsia"/>
          <w:i/>
          <w:sz w:val="24"/>
        </w:rPr>
      </w:pPr>
      <w:r>
        <w:rPr>
          <w:rFonts w:hint="eastAsia"/>
          <w:sz w:val="24"/>
        </w:rPr>
        <w:t>多项式回归是对线性回归的一种拓展，自变量的幂次可以大于1。以一个有两个自变量，自变量最大幂次为2的模型为例，其方程为</w:t>
      </w:r>
      <m:oMath>
        <m:r>
          <w:rPr>
            <w:rFonts w:ascii="Cambria Math" w:hAnsi="Cambria Math"/>
            <w:sz w:val="24"/>
          </w:rPr>
          <m:t>y=</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0</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1</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2</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3</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4</m:t>
            </m:r>
            <m:ctrlPr>
              <w:rPr>
                <w:rFonts w:ascii="Cambria Math" w:hAnsi="Cambria Math"/>
                <w:i/>
                <w:sz w:val="24"/>
              </w:rPr>
            </m:ctrlPr>
          </m:sub>
        </m:sSub>
        <m:sSubSup>
          <m:sSubSupPr>
            <m:ctrlPr>
              <w:rPr>
                <w:rFonts w:ascii="Cambria Math" w:hAnsi="Cambria Math"/>
                <w:i/>
                <w:sz w:val="24"/>
              </w:rPr>
            </m:ctrlPr>
          </m:sSubSup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up>
            <m:r>
              <w:rPr>
                <w:rFonts w:ascii="Cambria Math" w:hAnsi="Cambria Math"/>
                <w:sz w:val="24"/>
              </w:rPr>
              <m:t>2</m:t>
            </m:r>
            <m:ctrlPr>
              <w:rPr>
                <w:rFonts w:ascii="Cambria Math" w:hAnsi="Cambria Math"/>
                <w:i/>
                <w:sz w:val="24"/>
              </w:rPr>
            </m:ctrlPr>
          </m:sup>
        </m:sSubSup>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5</m:t>
            </m:r>
            <m:ctrlPr>
              <w:rPr>
                <w:rFonts w:ascii="Cambria Math" w:hAnsi="Cambria Math"/>
                <w:i/>
                <w:sz w:val="24"/>
              </w:rPr>
            </m:ctrlPr>
          </m:sub>
        </m:sSub>
        <m:sSubSup>
          <m:sSubSupPr>
            <m:ctrlPr>
              <w:rPr>
                <w:rFonts w:ascii="Cambria Math" w:hAnsi="Cambria Math"/>
                <w:i/>
                <w:sz w:val="24"/>
              </w:rPr>
            </m:ctrlPr>
          </m:sSubSup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up>
            <m:r>
              <w:rPr>
                <w:rFonts w:ascii="Cambria Math" w:hAnsi="Cambria Math"/>
                <w:sz w:val="24"/>
              </w:rPr>
              <m:t>2</m:t>
            </m:r>
            <m:ctrlPr>
              <w:rPr>
                <w:rFonts w:ascii="Cambria Math" w:hAnsi="Cambria Math"/>
                <w:i/>
                <w:sz w:val="24"/>
              </w:rPr>
            </m:ctrlPr>
          </m:sup>
        </m:sSubSup>
      </m:oMath>
      <w:r>
        <w:rPr>
          <w:rFonts w:hint="eastAsia"/>
          <w:sz w:val="24"/>
        </w:rPr>
        <w:t>。可以看出，只要我们建立原自变量到新自变量的一种联系，这个方程实际上可以被改写为线性的</w:t>
      </w:r>
      <m:oMath>
        <m:r>
          <w:rPr>
            <w:rFonts w:ascii="Cambria Math" w:hAnsi="Cambria Math"/>
            <w:sz w:val="24"/>
          </w:rPr>
          <m:t>y=</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0</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1</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z</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2</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z</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3</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z</m:t>
            </m:r>
            <m:ctrlPr>
              <w:rPr>
                <w:rFonts w:ascii="Cambria Math" w:hAnsi="Cambria Math"/>
                <w:i/>
                <w:sz w:val="24"/>
              </w:rPr>
            </m:ctrlPr>
          </m:e>
          <m:sub>
            <m:r>
              <w:rPr>
                <w:rFonts w:ascii="Cambria Math" w:hAnsi="Cambria Math"/>
                <w:sz w:val="24"/>
              </w:rPr>
              <m:t>3</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4</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z</m:t>
            </m:r>
            <m:ctrlPr>
              <w:rPr>
                <w:rFonts w:ascii="Cambria Math" w:hAnsi="Cambria Math"/>
                <w:i/>
                <w:sz w:val="24"/>
              </w:rPr>
            </m:ctrlPr>
          </m:e>
          <m:sub>
            <m:r>
              <w:rPr>
                <w:rFonts w:ascii="Cambria Math" w:hAnsi="Cambria Math"/>
                <w:sz w:val="24"/>
              </w:rPr>
              <m:t>4</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ctrlPr>
              <w:rPr>
                <w:rFonts w:ascii="Cambria Math" w:hAnsi="Cambria Math"/>
                <w:i/>
                <w:sz w:val="24"/>
              </w:rPr>
            </m:ctrlPr>
          </m:e>
          <m:sub>
            <m:r>
              <w:rPr>
                <w:rFonts w:ascii="Cambria Math" w:hAnsi="Cambria Math"/>
                <w:sz w:val="24"/>
              </w:rPr>
              <m:t>5</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z</m:t>
            </m:r>
            <m:ctrlPr>
              <w:rPr>
                <w:rFonts w:ascii="Cambria Math" w:hAnsi="Cambria Math"/>
                <w:i/>
                <w:sz w:val="24"/>
              </w:rPr>
            </m:ctrlPr>
          </m:e>
          <m:sub>
            <m:r>
              <w:rPr>
                <w:rFonts w:ascii="Cambria Math" w:hAnsi="Cambria Math"/>
                <w:sz w:val="24"/>
              </w:rPr>
              <m:t>5</m:t>
            </m:r>
            <m:ctrlPr>
              <w:rPr>
                <w:rFonts w:ascii="Cambria Math" w:hAnsi="Cambria Math"/>
                <w:i/>
                <w:sz w:val="24"/>
              </w:rPr>
            </m:ctrlPr>
          </m:sub>
        </m:sSub>
      </m:oMath>
      <w:r>
        <w:rPr>
          <w:rFonts w:hint="eastAsia"/>
          <w:sz w:val="24"/>
        </w:rPr>
        <w:t>。在Python语言的环境下，sklearn库中processing提供的</w:t>
      </w:r>
      <w:r>
        <w:rPr>
          <w:sz w:val="24"/>
        </w:rPr>
        <w:t>PolynomialFeatures</w:t>
      </w:r>
      <w:r>
        <w:rPr>
          <w:rFonts w:hint="eastAsia"/>
          <w:sz w:val="24"/>
        </w:rPr>
        <w:t>可以将一组线性的数据转化为具有多项式特征的数据，参数为最高幂次。例如，</w:t>
      </w:r>
      <w:r>
        <w:rPr>
          <w:sz w:val="24"/>
        </w:rPr>
        <w:t>[</w:t>
      </w:r>
      <m:oMath>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oMath>
      <w:r>
        <w:rPr>
          <w:rFonts w:hint="eastAsia"/>
          <w:sz w:val="24"/>
        </w:rPr>
        <w:t>将被转化为</w:t>
      </w:r>
      <m:oMath>
        <m:sSub>
          <m:sSubPr>
            <m:ctrlPr>
              <w:rPr>
                <w:rFonts w:ascii="Cambria Math" w:hAnsi="Cambria Math"/>
                <w:i/>
                <w:sz w:val="24"/>
              </w:rPr>
            </m:ctrlPr>
          </m:sSubPr>
          <m:e>
            <m:r>
              <w:rPr>
                <w:rFonts w:ascii="Cambria Math" w:hAnsi="Cambria Math"/>
                <w:sz w:val="24"/>
              </w:rPr>
              <m:t>[1,x</m:t>
            </m:r>
            <m:ctrlPr>
              <w:rPr>
                <w:rFonts w:ascii="Cambria Math" w:hAnsi="Cambria Math"/>
                <w:i/>
                <w:sz w:val="24"/>
              </w:rPr>
            </m:ctrlPr>
          </m:e>
          <m:sub>
            <m:r>
              <w:rPr>
                <w:rFonts w:ascii="Cambria Math" w:hAnsi="Cambria Math"/>
                <w:sz w:val="24"/>
              </w:rPr>
              <m:t>1</m:t>
            </m:r>
            <m:ctrlPr>
              <w:rPr>
                <w:rFonts w:ascii="Cambria Math" w:hAnsi="Cambria Math"/>
                <w:i/>
                <w:sz w:val="24"/>
              </w:rPr>
            </m:ctrlP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sSubSup>
          <m:sSubSupPr>
            <m:ctrlPr>
              <w:rPr>
                <w:rFonts w:ascii="Cambria Math" w:hAnsi="Cambria Math"/>
                <w:i/>
                <w:sz w:val="24"/>
              </w:rPr>
            </m:ctrlPr>
          </m:sSubSup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up>
            <m:r>
              <w:rPr>
                <w:rFonts w:ascii="Cambria Math" w:hAnsi="Cambria Math"/>
                <w:sz w:val="24"/>
              </w:rPr>
              <m:t>2</m:t>
            </m:r>
            <m:ctrlPr>
              <w:rPr>
                <w:rFonts w:ascii="Cambria Math" w:hAnsi="Cambria Math"/>
                <w:i/>
                <w:sz w:val="24"/>
              </w:rPr>
            </m:ctrlPr>
          </m:sup>
        </m:sSubSup>
        <m:r>
          <w:rPr>
            <w:rFonts w:ascii="Cambria Math" w:hAnsi="Cambria Math"/>
            <w:sz w:val="24"/>
          </w:rPr>
          <m:t>,</m:t>
        </m:r>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1</m:t>
            </m:r>
            <m:ctrlPr>
              <w:rPr>
                <w:rFonts w:ascii="Cambria Math" w:hAnsi="Cambria Math"/>
                <w:i/>
                <w:sz w:val="24"/>
              </w:rPr>
            </m:ctrlPr>
          </m:sub>
        </m:sSub>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sSubSup>
          <m:sSubSupPr>
            <m:ctrlPr>
              <w:rPr>
                <w:rFonts w:ascii="Cambria Math" w:hAnsi="Cambria Math"/>
                <w:i/>
                <w:sz w:val="24"/>
              </w:rPr>
            </m:ctrlPr>
          </m:sSubSupPr>
          <m:e>
            <m:r>
              <w:rPr>
                <w:rFonts w:ascii="Cambria Math" w:hAnsi="Cambria Math"/>
                <w:sz w:val="24"/>
              </w:rPr>
              <m:t>x</m:t>
            </m:r>
            <m:ctrlPr>
              <w:rPr>
                <w:rFonts w:ascii="Cambria Math" w:hAnsi="Cambria Math"/>
                <w:i/>
                <w:sz w:val="24"/>
              </w:rPr>
            </m:ctrlPr>
          </m:e>
          <m:sub>
            <m:r>
              <w:rPr>
                <w:rFonts w:ascii="Cambria Math" w:hAnsi="Cambria Math"/>
                <w:sz w:val="24"/>
              </w:rPr>
              <m:t>2</m:t>
            </m:r>
            <m:ctrlPr>
              <w:rPr>
                <w:rFonts w:ascii="Cambria Math" w:hAnsi="Cambria Math"/>
                <w:i/>
                <w:sz w:val="24"/>
              </w:rPr>
            </m:ctrlPr>
          </m:sub>
          <m:sup>
            <m:r>
              <w:rPr>
                <w:rFonts w:ascii="Cambria Math" w:hAnsi="Cambria Math"/>
                <w:sz w:val="24"/>
              </w:rPr>
              <m:t>2</m:t>
            </m:r>
            <m:ctrlPr>
              <w:rPr>
                <w:rFonts w:ascii="Cambria Math" w:hAnsi="Cambria Math"/>
                <w:i/>
                <w:sz w:val="24"/>
              </w:rPr>
            </m:ctrlPr>
          </m:sup>
        </m:sSubSup>
        <m:r>
          <w:rPr>
            <w:rFonts w:ascii="Cambria Math" w:hAnsi="Cambria Math"/>
            <w:sz w:val="24"/>
          </w:rPr>
          <m:t>]</m:t>
        </m:r>
      </m:oMath>
      <w:r>
        <w:rPr>
          <w:rFonts w:hint="eastAsia"/>
          <w:sz w:val="24"/>
        </w:rPr>
        <w:t>。完成这一步处理之后，我们可以直接使用多元线性回归进行回归分析。</w:t>
      </w:r>
    </w:p>
    <w:p>
      <w:pPr>
        <w:pStyle w:val="9"/>
        <w:numPr>
          <w:ilvl w:val="1"/>
          <w:numId w:val="1"/>
        </w:numPr>
        <w:ind w:firstLineChars="0"/>
        <w:rPr>
          <w:b/>
          <w:bCs/>
          <w:sz w:val="30"/>
          <w:szCs w:val="30"/>
        </w:rPr>
      </w:pPr>
      <w:r>
        <w:rPr>
          <w:rFonts w:hint="eastAsia"/>
          <w:b/>
          <w:bCs/>
          <w:sz w:val="30"/>
          <w:szCs w:val="30"/>
        </w:rPr>
        <w:t>其他回归方法</w:t>
      </w:r>
    </w:p>
    <w:p>
      <w:pPr>
        <w:ind w:firstLine="420"/>
        <w:rPr>
          <w:sz w:val="24"/>
        </w:rPr>
      </w:pPr>
      <w:r>
        <w:rPr>
          <w:rFonts w:hint="eastAsia"/>
          <w:sz w:val="24"/>
        </w:rPr>
        <w:t>原始案例中，作者使用了决策树回归、随机森林回归、逻辑斯蒂回归三种方法。但是由于这三种方法不是十分适用于建立本文需要的预测模型，在这里只对这三种方法进行简单的介绍，而不将其写入代码中。</w:t>
      </w:r>
    </w:p>
    <w:p>
      <w:pPr>
        <w:ind w:firstLine="420"/>
        <w:rPr>
          <w:rFonts w:hint="eastAsia"/>
          <w:sz w:val="24"/>
        </w:rPr>
      </w:pPr>
      <w:r>
        <w:rPr>
          <w:rFonts w:hint="eastAsia"/>
          <w:sz w:val="24"/>
        </w:rPr>
        <w:t>决策树回归是一种将决策树的思想应用于回归的过程，最终产生的预测方程为一个阶梯函数。随机森林回归是一种使用多个决策树进行的回归分析。逻辑斯蒂回归实际上不属于回归，而是一个用于解决分类问题的线性模型：它利用逻辑斯蒂函数将单次实验的可能结果输出为概率，用于完成二分类或多分类。</w:t>
      </w:r>
    </w:p>
    <w:p>
      <w:pPr>
        <w:rPr>
          <w:b/>
          <w:bCs/>
          <w:sz w:val="30"/>
          <w:szCs w:val="30"/>
        </w:rPr>
      </w:pPr>
    </w:p>
    <w:p>
      <w:pPr>
        <w:pStyle w:val="9"/>
        <w:numPr>
          <w:ilvl w:val="0"/>
          <w:numId w:val="1"/>
        </w:numPr>
        <w:ind w:firstLineChars="0"/>
        <w:rPr>
          <w:b/>
          <w:bCs/>
          <w:sz w:val="30"/>
          <w:szCs w:val="30"/>
        </w:rPr>
      </w:pPr>
      <w:r>
        <w:rPr>
          <w:rFonts w:hint="eastAsia"/>
          <w:b/>
          <w:bCs/>
          <w:sz w:val="30"/>
          <w:szCs w:val="30"/>
        </w:rPr>
        <w:t>模型评价</w:t>
      </w:r>
    </w:p>
    <w:p>
      <w:pPr>
        <w:ind w:firstLine="420"/>
        <w:rPr>
          <w:sz w:val="24"/>
        </w:rPr>
      </w:pPr>
      <w:r>
        <w:rPr>
          <w:rFonts w:hint="eastAsia"/>
          <w:sz w:val="24"/>
        </w:rPr>
        <w:t>评价模型常用的指标包括</w:t>
      </w:r>
      <w:r>
        <w:rPr>
          <w:sz w:val="24"/>
        </w:rPr>
        <w:t>平均绝对误差（MAE）、平均平方误差（MSE）、方均根误差（RMSE）</w:t>
      </w:r>
      <w:r>
        <w:rPr>
          <w:rFonts w:hint="eastAsia"/>
          <w:sz w:val="24"/>
        </w:rPr>
        <w:t>、R2</w:t>
      </w:r>
      <w:r>
        <w:rPr>
          <w:sz w:val="24"/>
        </w:rPr>
        <w:t xml:space="preserve"> score</w:t>
      </w:r>
      <w:r>
        <w:rPr>
          <w:rFonts w:hint="eastAsia"/>
          <w:sz w:val="24"/>
        </w:rPr>
        <w:t>等。由于MAE、MSE、RMSE在不同模型间的通用性相对较差，本案例选用R2</w:t>
      </w:r>
      <w:r>
        <w:rPr>
          <w:sz w:val="24"/>
        </w:rPr>
        <w:t xml:space="preserve"> score</w:t>
      </w:r>
      <w:r>
        <w:rPr>
          <w:rFonts w:hint="eastAsia"/>
          <w:sz w:val="24"/>
        </w:rPr>
        <w:t>对模型进行评估。</w:t>
      </w:r>
    </w:p>
    <w:p>
      <w:pPr>
        <w:pStyle w:val="9"/>
        <w:numPr>
          <w:ilvl w:val="1"/>
          <w:numId w:val="1"/>
        </w:numPr>
        <w:ind w:firstLineChars="0"/>
        <w:rPr>
          <w:rFonts w:hint="eastAsia"/>
          <w:b/>
          <w:bCs/>
          <w:sz w:val="30"/>
          <w:szCs w:val="30"/>
        </w:rPr>
      </w:pPr>
      <w:r>
        <w:rPr>
          <w:b/>
          <w:bCs/>
          <w:sz w:val="30"/>
          <w:szCs w:val="30"/>
        </w:rPr>
        <w:t>R2 score</w:t>
      </w:r>
    </w:p>
    <w:p>
      <w:pPr>
        <w:ind w:firstLine="420"/>
        <w:rPr>
          <w:sz w:val="24"/>
        </w:rPr>
      </w:pPr>
      <w:bookmarkStart w:id="2" w:name="OLE_LINK4"/>
      <w:bookmarkStart w:id="3" w:name="OLE_LINK3"/>
      <w:r>
        <w:rPr>
          <w:rFonts w:hint="eastAsia"/>
          <w:sz w:val="24"/>
        </w:rPr>
        <w:t>R</w:t>
      </w:r>
      <w:r>
        <w:rPr>
          <w:sz w:val="24"/>
        </w:rPr>
        <w:t xml:space="preserve">2 </w:t>
      </w:r>
      <w:r>
        <w:rPr>
          <w:rFonts w:hint="eastAsia"/>
          <w:sz w:val="24"/>
        </w:rPr>
        <w:t>score</w:t>
      </w:r>
      <w:bookmarkEnd w:id="2"/>
      <w:bookmarkEnd w:id="3"/>
      <w:r>
        <w:rPr>
          <w:rFonts w:hint="eastAsia"/>
          <w:sz w:val="24"/>
        </w:rPr>
        <w:t>的计算公式为：</w:t>
      </w:r>
      <m:oMath>
        <m:sSup>
          <m:sSupPr>
            <m:ctrlPr>
              <w:rPr>
                <w:rFonts w:ascii="Cambria Math" w:hAnsi="Cambria Math"/>
                <w:i/>
                <w:sz w:val="24"/>
              </w:rPr>
            </m:ctrlPr>
          </m:sSupPr>
          <m:e>
            <m:r>
              <w:rPr>
                <w:rFonts w:ascii="Cambria Math" w:hAnsi="Cambria Math"/>
                <w:sz w:val="24"/>
              </w:rPr>
              <m:t>R</m:t>
            </m:r>
            <m:ctrlPr>
              <w:rPr>
                <w:rFonts w:ascii="Cambria Math" w:hAnsi="Cambria Math"/>
                <w:i/>
                <w:sz w:val="24"/>
              </w:rPr>
            </m:ctrlPr>
          </m:e>
          <m:sup>
            <m:r>
              <w:rPr>
                <w:rFonts w:ascii="Cambria Math" w:hAnsi="Cambria Math"/>
                <w:sz w:val="24"/>
              </w:rPr>
              <m:t>2</m:t>
            </m:r>
            <m:ctrlPr>
              <w:rPr>
                <w:rFonts w:ascii="Cambria Math" w:hAnsi="Cambria Math"/>
                <w:i/>
                <w:sz w:val="24"/>
              </w:rPr>
            </m:ctrlPr>
          </m:sup>
        </m:sSup>
        <m:r>
          <w:rPr>
            <w:rFonts w:ascii="Cambria Math" w:hAnsi="Cambria Math"/>
            <w:sz w:val="24"/>
          </w:rPr>
          <m:t>=1-</m:t>
        </m:r>
        <m:f>
          <m:fPr>
            <m:ctrlPr>
              <w:rPr>
                <w:rFonts w:ascii="Cambria Math" w:hAnsi="Cambria Math"/>
                <w:i/>
                <w:sz w:val="24"/>
              </w:rPr>
            </m:ctrlPr>
          </m:fPr>
          <m:num>
            <m:nary>
              <m:naryPr>
                <m:chr m:val="∑"/>
                <m:limLoc m:val="undOvr"/>
                <m:supHide m:val="1"/>
                <m:ctrlPr>
                  <w:rPr>
                    <w:rFonts w:ascii="Cambria Math" w:hAnsi="Cambria Math"/>
                    <w:i/>
                    <w:sz w:val="24"/>
                  </w:rPr>
                </m:ctrlPr>
              </m:naryPr>
              <m:sub>
                <m:r>
                  <w:rPr>
                    <w:rFonts w:ascii="Cambria Math" w:hAnsi="Cambria Math"/>
                    <w:sz w:val="24"/>
                  </w:rPr>
                  <m:t>i</m:t>
                </m:r>
                <m:ctrlPr>
                  <w:rPr>
                    <w:rFonts w:ascii="Cambria Math" w:hAnsi="Cambria Math"/>
                    <w:i/>
                    <w:sz w:val="24"/>
                  </w:rPr>
                </m:ctrlPr>
              </m:sub>
              <m:sup>
                <m:ctrlPr>
                  <w:rPr>
                    <w:rFonts w:ascii="Cambria Math" w:hAnsi="Cambria Math"/>
                    <w:i/>
                    <w:sz w:val="24"/>
                  </w:rPr>
                </m:ctrlPr>
              </m:sup>
              <m:e>
                <m:r>
                  <w:rPr>
                    <w:rFonts w:ascii="Cambria Math" w:hAnsi="Cambria Math"/>
                    <w:sz w:val="24"/>
                  </w:rPr>
                  <m:t>(</m:t>
                </m:r>
                <m:sSup>
                  <m:sSupPr>
                    <m:ctrlPr>
                      <w:rPr>
                        <w:rFonts w:ascii="Cambria Math" w:hAnsi="Cambria Math"/>
                        <w:i/>
                        <w:sz w:val="24"/>
                      </w:rPr>
                    </m:ctrlPr>
                  </m:sSupPr>
                  <m:e>
                    <m:acc>
                      <m:accPr>
                        <m:ctrlPr>
                          <w:rPr>
                            <w:rFonts w:ascii="Cambria Math" w:hAnsi="Cambria Math"/>
                            <w:i/>
                            <w:sz w:val="24"/>
                          </w:rPr>
                        </m:ctrlPr>
                      </m:accPr>
                      <m:e>
                        <m:r>
                          <w:rPr>
                            <w:rFonts w:ascii="Cambria Math" w:hAnsi="Cambria Math"/>
                            <w:sz w:val="24"/>
                          </w:rPr>
                          <m:t>y</m:t>
                        </m:r>
                        <m:ctrlPr>
                          <w:rPr>
                            <w:rFonts w:ascii="Cambria Math" w:hAnsi="Cambria Math"/>
                            <w:i/>
                            <w:sz w:val="24"/>
                          </w:rPr>
                        </m:ctrlPr>
                      </m:e>
                    </m:acc>
                    <m:ctrlPr>
                      <w:rPr>
                        <w:rFonts w:ascii="Cambria Math" w:hAnsi="Cambria Math"/>
                        <w:i/>
                        <w:sz w:val="24"/>
                      </w:rPr>
                    </m:ctrlPr>
                  </m:e>
                  <m:sup>
                    <m:d>
                      <m:dPr>
                        <m:ctrlPr>
                          <w:rPr>
                            <w:rFonts w:ascii="Cambria Math" w:hAnsi="Cambria Math"/>
                            <w:i/>
                            <w:sz w:val="24"/>
                          </w:rPr>
                        </m:ctrlPr>
                      </m:dPr>
                      <m:e>
                        <m:r>
                          <w:rPr>
                            <w:rFonts w:ascii="Cambria Math" w:hAnsi="Cambria Math"/>
                            <w:sz w:val="24"/>
                          </w:rPr>
                          <m:t>i</m:t>
                        </m:r>
                        <m:ctrlPr>
                          <w:rPr>
                            <w:rFonts w:ascii="Cambria Math" w:hAnsi="Cambria Math"/>
                            <w:i/>
                            <w:sz w:val="24"/>
                          </w:rPr>
                        </m:ctrlPr>
                      </m:e>
                    </m:d>
                    <m:ctrlPr>
                      <w:rPr>
                        <w:rFonts w:ascii="Cambria Math" w:hAnsi="Cambria Math"/>
                        <w:i/>
                        <w:sz w:val="24"/>
                      </w:rPr>
                    </m:ctrlPr>
                  </m:sup>
                </m:sSup>
                <m:r>
                  <w:rPr>
                    <w:rFonts w:ascii="Cambria Math" w:hAnsi="Cambria Math"/>
                    <w:sz w:val="24"/>
                  </w:rPr>
                  <m:t>-</m:t>
                </m:r>
                <m:sSup>
                  <m:sSupPr>
                    <m:ctrlPr>
                      <w:rPr>
                        <w:rFonts w:ascii="Cambria Math" w:hAnsi="Cambria Math"/>
                        <w:i/>
                        <w:sz w:val="24"/>
                      </w:rPr>
                    </m:ctrlPr>
                  </m:sSupPr>
                  <m:e>
                    <m:r>
                      <w:rPr>
                        <w:rFonts w:ascii="Cambria Math" w:hAnsi="Cambria Math"/>
                        <w:sz w:val="24"/>
                      </w:rPr>
                      <m:t>y</m:t>
                    </m:r>
                    <m:ctrlPr>
                      <w:rPr>
                        <w:rFonts w:ascii="Cambria Math" w:hAnsi="Cambria Math"/>
                        <w:i/>
                        <w:sz w:val="24"/>
                      </w:rPr>
                    </m:ctrlPr>
                  </m:e>
                  <m:sup>
                    <m:d>
                      <m:dPr>
                        <m:ctrlPr>
                          <w:rPr>
                            <w:rFonts w:ascii="Cambria Math" w:hAnsi="Cambria Math"/>
                            <w:i/>
                            <w:sz w:val="24"/>
                          </w:rPr>
                        </m:ctrlPr>
                      </m:dPr>
                      <m:e>
                        <m:r>
                          <w:rPr>
                            <w:rFonts w:ascii="Cambria Math" w:hAnsi="Cambria Math"/>
                            <w:sz w:val="24"/>
                          </w:rPr>
                          <m:t>i</m:t>
                        </m:r>
                        <m:ctrlPr>
                          <w:rPr>
                            <w:rFonts w:ascii="Cambria Math" w:hAnsi="Cambria Math"/>
                            <w:i/>
                            <w:sz w:val="24"/>
                          </w:rPr>
                        </m:ctrlPr>
                      </m:e>
                    </m:d>
                    <m:ctrlPr>
                      <w:rPr>
                        <w:rFonts w:ascii="Cambria Math" w:hAnsi="Cambria Math"/>
                        <w:i/>
                        <w:sz w:val="24"/>
                      </w:rPr>
                    </m:ctrlPr>
                  </m:sup>
                </m:sSup>
                <m:r>
                  <w:rPr>
                    <w:rFonts w:ascii="Cambria Math" w:hAnsi="Cambria Math"/>
                    <w:sz w:val="24"/>
                  </w:rPr>
                  <m:t>)</m:t>
                </m:r>
                <m:ctrlPr>
                  <w:rPr>
                    <w:rFonts w:ascii="Cambria Math" w:hAnsi="Cambria Math"/>
                    <w:i/>
                    <w:sz w:val="24"/>
                  </w:rPr>
                </m:ctrlPr>
              </m:e>
            </m:nary>
            <m:ctrlPr>
              <w:rPr>
                <w:rFonts w:ascii="Cambria Math" w:hAnsi="Cambria Math"/>
                <w:i/>
                <w:sz w:val="24"/>
              </w:rPr>
            </m:ctrlPr>
          </m:num>
          <m:den>
            <m:nary>
              <m:naryPr>
                <m:chr m:val="∑"/>
                <m:limLoc m:val="undOvr"/>
                <m:supHide m:val="1"/>
                <m:ctrlPr>
                  <w:rPr>
                    <w:rFonts w:ascii="Cambria Math" w:hAnsi="Cambria Math"/>
                    <w:i/>
                    <w:sz w:val="24"/>
                  </w:rPr>
                </m:ctrlPr>
              </m:naryPr>
              <m:sub>
                <m:r>
                  <w:rPr>
                    <w:rFonts w:ascii="Cambria Math" w:hAnsi="Cambria Math"/>
                    <w:sz w:val="24"/>
                  </w:rPr>
                  <m:t>i</m:t>
                </m:r>
                <m:ctrlPr>
                  <w:rPr>
                    <w:rFonts w:ascii="Cambria Math" w:hAnsi="Cambria Math"/>
                    <w:i/>
                    <w:sz w:val="24"/>
                  </w:rPr>
                </m:ctrlPr>
              </m:sub>
              <m:sup>
                <m:ctrlPr>
                  <w:rPr>
                    <w:rFonts w:ascii="Cambria Math" w:hAnsi="Cambria Math"/>
                    <w:i/>
                    <w:sz w:val="24"/>
                  </w:rPr>
                </m:ctrlPr>
              </m:sup>
              <m:e>
                <m:r>
                  <w:rPr>
                    <w:rFonts w:ascii="Cambria Math" w:hAnsi="Cambria Math"/>
                    <w:sz w:val="24"/>
                  </w:rPr>
                  <m:t>(</m:t>
                </m:r>
                <m:bar>
                  <m:barPr>
                    <m:pos m:val="top"/>
                    <m:ctrlPr>
                      <w:rPr>
                        <w:rFonts w:ascii="Cambria Math" w:hAnsi="Cambria Math"/>
                        <w:i/>
                        <w:sz w:val="24"/>
                      </w:rPr>
                    </m:ctrlPr>
                  </m:barPr>
                  <m:e>
                    <m:r>
                      <w:rPr>
                        <w:rFonts w:ascii="Cambria Math" w:hAnsi="Cambria Math"/>
                        <w:sz w:val="24"/>
                      </w:rPr>
                      <m:t>y</m:t>
                    </m:r>
                    <m:ctrlPr>
                      <w:rPr>
                        <w:rFonts w:ascii="Cambria Math" w:hAnsi="Cambria Math"/>
                        <w:i/>
                        <w:sz w:val="24"/>
                      </w:rPr>
                    </m:ctrlPr>
                  </m:e>
                </m:bar>
                <m:r>
                  <w:rPr>
                    <w:rFonts w:ascii="Cambria Math" w:hAnsi="Cambria Math"/>
                    <w:sz w:val="24"/>
                  </w:rPr>
                  <m:t>-</m:t>
                </m:r>
                <m:sSup>
                  <m:sSupPr>
                    <m:ctrlPr>
                      <w:rPr>
                        <w:rFonts w:ascii="Cambria Math" w:hAnsi="Cambria Math"/>
                        <w:i/>
                        <w:sz w:val="24"/>
                      </w:rPr>
                    </m:ctrlPr>
                  </m:sSupPr>
                  <m:e>
                    <m:r>
                      <w:rPr>
                        <w:rFonts w:ascii="Cambria Math" w:hAnsi="Cambria Math"/>
                        <w:sz w:val="24"/>
                      </w:rPr>
                      <m:t>y</m:t>
                    </m:r>
                    <m:ctrlPr>
                      <w:rPr>
                        <w:rFonts w:ascii="Cambria Math" w:hAnsi="Cambria Math"/>
                        <w:i/>
                        <w:sz w:val="24"/>
                      </w:rPr>
                    </m:ctrlPr>
                  </m:e>
                  <m:sup>
                    <m:d>
                      <m:dPr>
                        <m:ctrlPr>
                          <w:rPr>
                            <w:rFonts w:ascii="Cambria Math" w:hAnsi="Cambria Math"/>
                            <w:i/>
                            <w:sz w:val="24"/>
                          </w:rPr>
                        </m:ctrlPr>
                      </m:dPr>
                      <m:e>
                        <m:r>
                          <w:rPr>
                            <w:rFonts w:ascii="Cambria Math" w:hAnsi="Cambria Math"/>
                            <w:sz w:val="24"/>
                          </w:rPr>
                          <m:t>i</m:t>
                        </m:r>
                        <m:ctrlPr>
                          <w:rPr>
                            <w:rFonts w:ascii="Cambria Math" w:hAnsi="Cambria Math"/>
                            <w:i/>
                            <w:sz w:val="24"/>
                          </w:rPr>
                        </m:ctrlPr>
                      </m:e>
                    </m:d>
                    <m:ctrlPr>
                      <w:rPr>
                        <w:rFonts w:ascii="Cambria Math" w:hAnsi="Cambria Math"/>
                        <w:i/>
                        <w:sz w:val="24"/>
                      </w:rPr>
                    </m:ctrlPr>
                  </m:sup>
                </m:sSup>
                <m:r>
                  <w:rPr>
                    <w:rFonts w:ascii="Cambria Math" w:hAnsi="Cambria Math"/>
                    <w:sz w:val="24"/>
                  </w:rPr>
                  <m:t>)</m:t>
                </m:r>
                <m:ctrlPr>
                  <w:rPr>
                    <w:rFonts w:ascii="Cambria Math" w:hAnsi="Cambria Math"/>
                    <w:i/>
                    <w:sz w:val="24"/>
                  </w:rPr>
                </m:ctrlPr>
              </m:e>
            </m:nary>
            <m:ctrlPr>
              <w:rPr>
                <w:rFonts w:ascii="Cambria Math" w:hAnsi="Cambria Math"/>
                <w:i/>
                <w:sz w:val="24"/>
              </w:rPr>
            </m:ctrlPr>
          </m:den>
        </m:f>
      </m:oMath>
      <w:r>
        <w:rPr>
          <w:rFonts w:hint="eastAsia"/>
          <w:sz w:val="24"/>
        </w:rPr>
        <w:t>。可以将该公式理解为将通过训练建立的预测模型与将</w:t>
      </w:r>
      <m:oMath>
        <m:r>
          <w:rPr>
            <w:rFonts w:ascii="Cambria Math" w:hAnsi="Cambria Math"/>
            <w:sz w:val="24"/>
          </w:rPr>
          <m:t>y</m:t>
        </m:r>
      </m:oMath>
      <w:r>
        <w:rPr>
          <w:rFonts w:hint="eastAsia"/>
          <w:sz w:val="24"/>
        </w:rPr>
        <w:t>的均值作为所有预测值的预测模型的性能进行比较，比较方法为对每个预测值的平方误差求和。当</w:t>
      </w:r>
      <m:oMath>
        <m:sSup>
          <m:sSupPr>
            <m:ctrlPr>
              <w:rPr>
                <w:rFonts w:ascii="Cambria Math" w:hAnsi="Cambria Math"/>
                <w:i/>
                <w:sz w:val="24"/>
              </w:rPr>
            </m:ctrlPr>
          </m:sSupPr>
          <m:e>
            <m:r>
              <w:rPr>
                <w:rFonts w:ascii="Cambria Math" w:hAnsi="Cambria Math"/>
                <w:sz w:val="24"/>
              </w:rPr>
              <m:t>R</m:t>
            </m:r>
            <m:ctrlPr>
              <w:rPr>
                <w:rFonts w:ascii="Cambria Math" w:hAnsi="Cambria Math"/>
                <w:i/>
                <w:sz w:val="24"/>
              </w:rPr>
            </m:ctrlPr>
          </m:e>
          <m:sup>
            <m:r>
              <w:rPr>
                <w:rFonts w:ascii="Cambria Math" w:hAnsi="Cambria Math"/>
                <w:sz w:val="24"/>
              </w:rPr>
              <m:t>2</m:t>
            </m:r>
            <m:ctrlPr>
              <w:rPr>
                <w:rFonts w:ascii="Cambria Math" w:hAnsi="Cambria Math"/>
                <w:i/>
                <w:sz w:val="24"/>
              </w:rPr>
            </m:ctrlPr>
          </m:sup>
        </m:sSup>
        <m:r>
          <w:rPr>
            <w:rFonts w:ascii="Cambria Math" w:hAnsi="Cambria Math"/>
            <w:sz w:val="24"/>
          </w:rPr>
          <m:t>=1</m:t>
        </m:r>
      </m:oMath>
      <w:r>
        <w:rPr>
          <w:rFonts w:hint="eastAsia"/>
          <w:sz w:val="24"/>
        </w:rPr>
        <w:t>时，分数的分子为</w:t>
      </w:r>
      <w:r>
        <w:rPr>
          <w:sz w:val="24"/>
        </w:rPr>
        <w:t>0</w:t>
      </w:r>
      <w:r>
        <w:rPr>
          <w:rFonts w:hint="eastAsia"/>
          <w:sz w:val="24"/>
        </w:rPr>
        <w:t>，说明建立的模型的预测值与真实值完全相等，达到了最好的预测效果。一般情况下，模型很难达到上述的完美预测，</w:t>
      </w:r>
      <m:oMath>
        <m:sSup>
          <m:sSupPr>
            <m:ctrlPr>
              <w:rPr>
                <w:rFonts w:ascii="Cambria Math" w:hAnsi="Cambria Math"/>
                <w:i/>
                <w:sz w:val="24"/>
              </w:rPr>
            </m:ctrlPr>
          </m:sSupPr>
          <m:e>
            <m:r>
              <w:rPr>
                <w:rFonts w:ascii="Cambria Math" w:hAnsi="Cambria Math"/>
                <w:sz w:val="24"/>
              </w:rPr>
              <m:t>R</m:t>
            </m:r>
            <m:ctrlPr>
              <w:rPr>
                <w:rFonts w:ascii="Cambria Math" w:hAnsi="Cambria Math"/>
                <w:i/>
                <w:sz w:val="24"/>
              </w:rPr>
            </m:ctrlPr>
          </m:e>
          <m:sup>
            <m:r>
              <w:rPr>
                <w:rFonts w:ascii="Cambria Math" w:hAnsi="Cambria Math"/>
                <w:sz w:val="24"/>
              </w:rPr>
              <m:t>2</m:t>
            </m:r>
            <m:ctrlPr>
              <w:rPr>
                <w:rFonts w:ascii="Cambria Math" w:hAnsi="Cambria Math"/>
                <w:i/>
                <w:sz w:val="24"/>
              </w:rPr>
            </m:ctrlPr>
          </m:sup>
        </m:sSup>
      </m:oMath>
      <w:r>
        <w:rPr>
          <w:rFonts w:hint="eastAsia"/>
          <w:sz w:val="24"/>
        </w:rPr>
        <w:t>的值一般小于1，</w:t>
      </w:r>
      <m:oMath>
        <m:sSup>
          <m:sSupPr>
            <m:ctrlPr>
              <w:rPr>
                <w:rFonts w:ascii="Cambria Math" w:hAnsi="Cambria Math"/>
                <w:i/>
                <w:sz w:val="24"/>
              </w:rPr>
            </m:ctrlPr>
          </m:sSupPr>
          <m:e>
            <m:r>
              <w:rPr>
                <w:rFonts w:ascii="Cambria Math" w:hAnsi="Cambria Math"/>
                <w:sz w:val="24"/>
              </w:rPr>
              <m:t>R</m:t>
            </m:r>
            <m:ctrlPr>
              <w:rPr>
                <w:rFonts w:ascii="Cambria Math" w:hAnsi="Cambria Math"/>
                <w:i/>
                <w:sz w:val="24"/>
              </w:rPr>
            </m:ctrlPr>
          </m:e>
          <m:sup>
            <m:r>
              <w:rPr>
                <w:rFonts w:ascii="Cambria Math" w:hAnsi="Cambria Math"/>
                <w:sz w:val="24"/>
              </w:rPr>
              <m:t>2</m:t>
            </m:r>
            <m:ctrlPr>
              <w:rPr>
                <w:rFonts w:ascii="Cambria Math" w:hAnsi="Cambria Math"/>
                <w:i/>
                <w:sz w:val="24"/>
              </w:rPr>
            </m:ctrlPr>
          </m:sup>
        </m:sSup>
      </m:oMath>
      <w:r>
        <w:rPr>
          <w:rFonts w:hint="eastAsia"/>
          <w:sz w:val="24"/>
        </w:rPr>
        <w:t>越接近1，说明模型的预测效果越好。当</w:t>
      </w:r>
      <m:oMath>
        <m:sSup>
          <m:sSupPr>
            <m:ctrlPr>
              <w:rPr>
                <w:rFonts w:ascii="Cambria Math" w:hAnsi="Cambria Math"/>
                <w:i/>
                <w:sz w:val="24"/>
              </w:rPr>
            </m:ctrlPr>
          </m:sSupPr>
          <m:e>
            <m:r>
              <w:rPr>
                <w:rFonts w:ascii="Cambria Math" w:hAnsi="Cambria Math"/>
                <w:sz w:val="24"/>
              </w:rPr>
              <m:t>R</m:t>
            </m:r>
            <m:ctrlPr>
              <w:rPr>
                <w:rFonts w:ascii="Cambria Math" w:hAnsi="Cambria Math"/>
                <w:i/>
                <w:sz w:val="24"/>
              </w:rPr>
            </m:ctrlPr>
          </m:e>
          <m:sup>
            <m:r>
              <w:rPr>
                <w:rFonts w:ascii="Cambria Math" w:hAnsi="Cambria Math"/>
                <w:sz w:val="24"/>
              </w:rPr>
              <m:t>2</m:t>
            </m:r>
            <m:ctrlPr>
              <w:rPr>
                <w:rFonts w:ascii="Cambria Math" w:hAnsi="Cambria Math"/>
                <w:i/>
                <w:sz w:val="24"/>
              </w:rPr>
            </m:ctrlPr>
          </m:sup>
        </m:sSup>
        <m:r>
          <w:rPr>
            <w:rFonts w:ascii="Cambria Math" w:hAnsi="Cambria Math"/>
            <w:sz w:val="24"/>
          </w:rPr>
          <m:t>=0</m:t>
        </m:r>
      </m:oMath>
      <w:r>
        <w:rPr>
          <w:rFonts w:hint="eastAsia"/>
          <w:sz w:val="24"/>
        </w:rPr>
        <w:t>时，训练出的模型的预测效果与均值模型是相同的。当</w:t>
      </w:r>
      <m:oMath>
        <m:sSup>
          <m:sSupPr>
            <m:ctrlPr>
              <w:rPr>
                <w:rFonts w:ascii="Cambria Math" w:hAnsi="Cambria Math"/>
                <w:i/>
                <w:sz w:val="24"/>
              </w:rPr>
            </m:ctrlPr>
          </m:sSupPr>
          <m:e>
            <m:r>
              <w:rPr>
                <w:rFonts w:ascii="Cambria Math" w:hAnsi="Cambria Math"/>
                <w:sz w:val="24"/>
              </w:rPr>
              <m:t>R</m:t>
            </m:r>
            <m:ctrlPr>
              <w:rPr>
                <w:rFonts w:ascii="Cambria Math" w:hAnsi="Cambria Math"/>
                <w:i/>
                <w:sz w:val="24"/>
              </w:rPr>
            </m:ctrlPr>
          </m:e>
          <m:sup>
            <m:r>
              <w:rPr>
                <w:rFonts w:ascii="Cambria Math" w:hAnsi="Cambria Math"/>
                <w:sz w:val="24"/>
              </w:rPr>
              <m:t>2</m:t>
            </m:r>
            <m:ctrlPr>
              <w:rPr>
                <w:rFonts w:ascii="Cambria Math" w:hAnsi="Cambria Math"/>
                <w:i/>
                <w:sz w:val="24"/>
              </w:rPr>
            </m:ctrlPr>
          </m:sup>
        </m:sSup>
        <m:r>
          <w:rPr>
            <w:rFonts w:ascii="Cambria Math" w:hAnsi="Cambria Math"/>
            <w:sz w:val="24"/>
          </w:rPr>
          <m:t>&lt;0</m:t>
        </m:r>
      </m:oMath>
      <w:r>
        <w:rPr>
          <w:rFonts w:hint="eastAsia"/>
          <w:sz w:val="24"/>
        </w:rPr>
        <w:t>时，训练出的模型的预测效果比均值模型还差，这种情况的出现可能是由于选用了错误的回归方法，如对非线性关系采取线性回归。</w:t>
      </w:r>
    </w:p>
    <w:p>
      <w:pPr>
        <w:pStyle w:val="9"/>
        <w:numPr>
          <w:ilvl w:val="1"/>
          <w:numId w:val="1"/>
        </w:numPr>
        <w:ind w:firstLineChars="0"/>
        <w:rPr>
          <w:rFonts w:hint="eastAsia"/>
          <w:b/>
          <w:bCs/>
          <w:sz w:val="30"/>
          <w:szCs w:val="30"/>
        </w:rPr>
      </w:pPr>
      <w:r>
        <w:rPr>
          <w:rFonts w:hint="eastAsia"/>
          <w:b/>
          <w:bCs/>
          <w:sz w:val="30"/>
          <w:szCs w:val="30"/>
        </w:rPr>
        <w:t>交叉验证</w:t>
      </w:r>
    </w:p>
    <w:p>
      <w:pPr>
        <w:ind w:firstLine="420"/>
        <w:rPr>
          <w:sz w:val="24"/>
        </w:rPr>
      </w:pPr>
      <w:r>
        <w:rPr>
          <w:rFonts w:hint="eastAsia"/>
          <w:sz w:val="24"/>
        </w:rPr>
        <w:t>对于一个模型来说，其评价指标的取值可能会受到训练集和测试集的划分方式以及选取的影响。针对这一问题，有人提出了交叉验证的方法。这种方法的主要思想是将数据集划为若干份，每次取其中的一份作为测试集，其余部分作为训练集，利用训练集建立的预测模型与测试集计算评价指标，最后将所有的评价指标取均值作为交叉验证的评价指标。本案例共建立了三个回归模型，每个模型都计算了朴素的评价指标与交叉验证的评价指标。</w:t>
      </w:r>
    </w:p>
    <w:p>
      <w:pPr>
        <w:pStyle w:val="9"/>
        <w:numPr>
          <w:ilvl w:val="1"/>
          <w:numId w:val="1"/>
        </w:numPr>
        <w:ind w:firstLineChars="0"/>
        <w:rPr>
          <w:rFonts w:hint="eastAsia"/>
          <w:b/>
          <w:bCs/>
          <w:sz w:val="30"/>
          <w:szCs w:val="30"/>
        </w:rPr>
      </w:pPr>
      <w:r>
        <w:rPr>
          <w:rFonts w:hint="eastAsia"/>
          <w:b/>
          <w:bCs/>
          <w:sz w:val="30"/>
          <w:szCs w:val="30"/>
        </w:rPr>
        <w:t>模型实际评价</w:t>
      </w:r>
    </w:p>
    <w:p>
      <w:pPr>
        <w:ind w:firstLine="420"/>
        <w:rPr>
          <w:sz w:val="24"/>
        </w:rPr>
      </w:pPr>
      <w:r>
        <w:rPr>
          <w:rFonts w:hint="eastAsia"/>
          <w:sz w:val="24"/>
        </w:rPr>
        <w:t>本案例建立了预期寿命对资源的收入组成的一元线性回归模型，预期寿命对资源的收入组成、HIV</w:t>
      </w:r>
      <w:r>
        <w:rPr>
          <w:sz w:val="24"/>
        </w:rPr>
        <w:t>/</w:t>
      </w:r>
      <w:r>
        <w:rPr>
          <w:rFonts w:hint="eastAsia"/>
          <w:sz w:val="24"/>
        </w:rPr>
        <w:t>AIDS、成人死亡、发达变量的多元线性回归模型，预期寿命对资源的收入组成、HIV</w:t>
      </w:r>
      <w:r>
        <w:rPr>
          <w:sz w:val="24"/>
        </w:rPr>
        <w:t>/</w:t>
      </w:r>
      <w:r>
        <w:rPr>
          <w:rFonts w:hint="eastAsia"/>
          <w:sz w:val="24"/>
        </w:rPr>
        <w:t>AIDS、成人死亡、发达变量的多项式回归模型。其中，一元线性回归模型的朴素R</w:t>
      </w:r>
      <w:r>
        <w:rPr>
          <w:sz w:val="24"/>
        </w:rPr>
        <w:t xml:space="preserve">2 </w:t>
      </w:r>
      <w:r>
        <w:rPr>
          <w:rFonts w:hint="eastAsia"/>
          <w:sz w:val="24"/>
        </w:rPr>
        <w:t>score与交叉验证R</w:t>
      </w:r>
      <w:r>
        <w:rPr>
          <w:sz w:val="24"/>
        </w:rPr>
        <w:t xml:space="preserve">2 </w:t>
      </w:r>
      <w:r>
        <w:rPr>
          <w:rFonts w:hint="eastAsia"/>
          <w:sz w:val="24"/>
        </w:rPr>
        <w:t>score的值均在0</w:t>
      </w:r>
      <w:r>
        <w:rPr>
          <w:sz w:val="24"/>
        </w:rPr>
        <w:t>.67</w:t>
      </w:r>
      <w:r>
        <w:rPr>
          <w:rFonts w:hint="eastAsia"/>
          <w:sz w:val="24"/>
        </w:rPr>
        <w:t>左右，达到了普通的预测效果。多元线性回归模型的朴素R</w:t>
      </w:r>
      <w:r>
        <w:rPr>
          <w:sz w:val="24"/>
        </w:rPr>
        <w:t xml:space="preserve">2 </w:t>
      </w:r>
      <w:r>
        <w:rPr>
          <w:rFonts w:hint="eastAsia"/>
          <w:sz w:val="24"/>
        </w:rPr>
        <w:t>score与交叉验证R</w:t>
      </w:r>
      <w:r>
        <w:rPr>
          <w:sz w:val="24"/>
        </w:rPr>
        <w:t xml:space="preserve">2 </w:t>
      </w:r>
      <w:r>
        <w:rPr>
          <w:rFonts w:hint="eastAsia"/>
          <w:sz w:val="24"/>
        </w:rPr>
        <w:t>score的值均在0</w:t>
      </w:r>
      <w:r>
        <w:rPr>
          <w:sz w:val="24"/>
        </w:rPr>
        <w:t>.85</w:t>
      </w:r>
      <w:r>
        <w:rPr>
          <w:rFonts w:hint="eastAsia"/>
          <w:sz w:val="24"/>
        </w:rPr>
        <w:t>左右，达到了较好的预测效果。多项式回归模型在最高幂次为3时达到最好的预测效果，朴素R</w:t>
      </w:r>
      <w:r>
        <w:rPr>
          <w:sz w:val="24"/>
        </w:rPr>
        <w:t xml:space="preserve">2 </w:t>
      </w:r>
      <w:r>
        <w:rPr>
          <w:rFonts w:hint="eastAsia"/>
          <w:sz w:val="24"/>
        </w:rPr>
        <w:t>score与交叉验证R</w:t>
      </w:r>
      <w:r>
        <w:rPr>
          <w:sz w:val="24"/>
        </w:rPr>
        <w:t xml:space="preserve">2 </w:t>
      </w:r>
      <w:r>
        <w:rPr>
          <w:rFonts w:hint="eastAsia"/>
          <w:sz w:val="24"/>
        </w:rPr>
        <w:t>score的值均在0</w:t>
      </w:r>
      <w:r>
        <w:rPr>
          <w:sz w:val="24"/>
        </w:rPr>
        <w:t>.91</w:t>
      </w:r>
      <w:r>
        <w:rPr>
          <w:rFonts w:hint="eastAsia"/>
          <w:sz w:val="24"/>
        </w:rPr>
        <w:t>左右。从分数上看，多项式回归模型的表现最好，多元线性回归模型次之，一元线性回归模型一般。但是，多项式回归模型的问题在于进行预测需要的参数过多，参数的可解释性差。</w:t>
      </w:r>
    </w:p>
    <w:p>
      <w:pPr>
        <w:ind w:firstLine="420"/>
        <w:rPr>
          <w:rFonts w:hint="eastAsia"/>
          <w:sz w:val="24"/>
        </w:rPr>
      </w:pPr>
      <w:r>
        <w:rPr>
          <w:rFonts w:hint="eastAsia"/>
          <w:sz w:val="24"/>
        </w:rPr>
        <w:t>总的来说，多元线性回归模型同时具有较好的预测性能与可解释性，可以认为其是对预期寿命进行预测的最佳模型。</w:t>
      </w:r>
    </w:p>
    <w:p>
      <w:pPr>
        <w:rPr>
          <w:rFonts w:hint="eastAsia"/>
          <w:b/>
          <w:bCs/>
          <w:sz w:val="30"/>
          <w:szCs w:val="30"/>
        </w:rPr>
      </w:pPr>
    </w:p>
    <w:p>
      <w:pPr>
        <w:pStyle w:val="9"/>
        <w:numPr>
          <w:ilvl w:val="0"/>
          <w:numId w:val="1"/>
        </w:numPr>
        <w:ind w:firstLineChars="0"/>
        <w:rPr>
          <w:b/>
          <w:bCs/>
          <w:sz w:val="30"/>
          <w:szCs w:val="30"/>
        </w:rPr>
      </w:pPr>
      <w:r>
        <w:rPr>
          <w:rFonts w:hint="eastAsia"/>
          <w:b/>
          <w:bCs/>
          <w:sz w:val="30"/>
          <w:szCs w:val="30"/>
        </w:rPr>
        <w:t>总结与展望</w:t>
      </w:r>
    </w:p>
    <w:p>
      <w:pPr>
        <w:ind w:firstLine="420"/>
        <w:rPr>
          <w:sz w:val="24"/>
          <w:szCs w:val="32"/>
        </w:rPr>
      </w:pPr>
      <w:r>
        <w:rPr>
          <w:rFonts w:hint="eastAsia"/>
          <w:sz w:val="24"/>
        </w:rPr>
        <w:t>本文基本上完成了开始提出的</w:t>
      </w:r>
      <w:r>
        <w:rPr>
          <w:rFonts w:hint="eastAsia"/>
          <w:sz w:val="24"/>
          <w:szCs w:val="32"/>
        </w:rPr>
        <w:t>探究预期寿命的具体影响因素及其影响程度，建立预测模型，对模型进行评价的任务。在数据预处理阶段，使用了先插值后删去的方法解决了空缺值的问题，使用了箱形图、Tukey法、缩尾处理解决了离群值的问题。在相关性分析阶段，使用相关性热力图找到了各种强相关性因素。在特征工程阶段，利用one-hot编码完成了特征的引入，利用相关性完成了特征的归并。回归分析阶段，主要使用了一元线性、多元线性、多项式三个回归模型。模型评价阶段，使用了朴素的R2</w:t>
      </w:r>
      <w:r>
        <w:rPr>
          <w:sz w:val="24"/>
          <w:szCs w:val="32"/>
        </w:rPr>
        <w:t xml:space="preserve"> </w:t>
      </w:r>
      <w:r>
        <w:rPr>
          <w:rFonts w:hint="eastAsia"/>
          <w:sz w:val="24"/>
          <w:szCs w:val="32"/>
        </w:rPr>
        <w:t>score与交叉验证的R2</w:t>
      </w:r>
      <w:r>
        <w:rPr>
          <w:sz w:val="24"/>
          <w:szCs w:val="32"/>
        </w:rPr>
        <w:t xml:space="preserve"> </w:t>
      </w:r>
      <w:r>
        <w:rPr>
          <w:rFonts w:hint="eastAsia"/>
          <w:sz w:val="24"/>
          <w:szCs w:val="32"/>
        </w:rPr>
        <w:t>score，并基于评价指标与实际意义对模型进行综合评价。</w:t>
      </w:r>
    </w:p>
    <w:p>
      <w:pPr>
        <w:ind w:firstLine="420"/>
        <w:rPr>
          <w:sz w:val="24"/>
          <w:szCs w:val="32"/>
        </w:rPr>
      </w:pPr>
      <w:r>
        <w:rPr>
          <w:rFonts w:hint="eastAsia"/>
          <w:sz w:val="24"/>
          <w:szCs w:val="32"/>
        </w:rPr>
        <w:t>虽然基本达到了目标，但本文的研究仍存在一定的不足。本文所使用的数据集的数据量并不很大，在对空缺值进行处理后不到2</w:t>
      </w:r>
      <w:r>
        <w:rPr>
          <w:sz w:val="24"/>
          <w:szCs w:val="32"/>
        </w:rPr>
        <w:t>000</w:t>
      </w:r>
      <w:r>
        <w:rPr>
          <w:rFonts w:hint="eastAsia"/>
          <w:sz w:val="24"/>
          <w:szCs w:val="32"/>
        </w:rPr>
        <w:t>行，可能会影响一些结论的准确性；数据集缺少对于列的具体解释（浮点数数据的统计单位未知，整数数据是每多少人中的数据未知），只有单一的数值，这给实际使用预测模型带来了一定的困难；本文共参考了两个kaggle案例，第一个案例侧重于数据预处理与特征工程，第二个案例侧重于对回归模型的介绍，并不以建立最佳的预测模型为目的，这就导致了其中的一些回归模型缺少分析本数据集的实际价值，本文实际运用的回归模型都可以归类为广义的线性模型。</w:t>
      </w:r>
    </w:p>
    <w:p>
      <w:pPr>
        <w:ind w:firstLine="420"/>
        <w:rPr>
          <w:sz w:val="24"/>
          <w:szCs w:val="32"/>
        </w:rPr>
      </w:pPr>
      <w:r>
        <w:rPr>
          <w:rFonts w:hint="eastAsia"/>
          <w:sz w:val="24"/>
          <w:szCs w:val="32"/>
        </w:rPr>
        <w:t>针对这些问题，笔者希望能在之后的研究中使用规模更大、可解释性更强的数据集进行分析，同时采用更多的回归方法，以求建立更好的预测模型。</w:t>
      </w:r>
    </w:p>
    <w:p>
      <w:pPr>
        <w:rPr>
          <w:rFonts w:hint="eastAsia"/>
          <w:sz w:val="24"/>
          <w:szCs w:val="32"/>
        </w:rPr>
      </w:pPr>
    </w:p>
    <w:p>
      <w:pPr>
        <w:pStyle w:val="9"/>
        <w:numPr>
          <w:ilvl w:val="0"/>
          <w:numId w:val="1"/>
        </w:numPr>
        <w:ind w:firstLineChars="0"/>
        <w:rPr>
          <w:b/>
          <w:bCs/>
          <w:sz w:val="30"/>
          <w:szCs w:val="30"/>
        </w:rPr>
      </w:pPr>
      <w:r>
        <w:rPr>
          <w:rFonts w:hint="eastAsia"/>
          <w:b/>
          <w:bCs/>
          <w:sz w:val="30"/>
          <w:szCs w:val="30"/>
        </w:rPr>
        <w:t>参考文献</w:t>
      </w:r>
    </w:p>
    <w:p>
      <w:pPr>
        <w:ind w:firstLine="420"/>
        <w:rPr>
          <w:sz w:val="24"/>
        </w:rPr>
      </w:pPr>
      <w:r>
        <w:rPr>
          <w:sz w:val="24"/>
        </w:rPr>
        <w:t>[1]kaggle-Life Exceptency (WHO)</w:t>
      </w:r>
    </w:p>
    <w:p>
      <w:pPr>
        <w:ind w:left="425"/>
        <w:rPr>
          <w:rStyle w:val="7"/>
          <w:sz w:val="24"/>
        </w:rPr>
      </w:pPr>
      <w:r>
        <w:fldChar w:fldCharType="begin"/>
      </w:r>
      <w:r>
        <w:instrText xml:space="preserve"> HYPERLINK "https://www.kaggle.com/kumarajarshi/life-expectancy-who" </w:instrText>
      </w:r>
      <w:r>
        <w:fldChar w:fldCharType="separate"/>
      </w:r>
      <w:r>
        <w:rPr>
          <w:rStyle w:val="7"/>
          <w:sz w:val="24"/>
        </w:rPr>
        <w:t>https://www.kaggle.com/kumarajarshi/life-expectancy-who</w:t>
      </w:r>
      <w:r>
        <w:rPr>
          <w:rStyle w:val="7"/>
          <w:sz w:val="24"/>
        </w:rPr>
        <w:fldChar w:fldCharType="end"/>
      </w:r>
    </w:p>
    <w:p>
      <w:pPr>
        <w:ind w:left="425"/>
        <w:rPr>
          <w:sz w:val="24"/>
        </w:rPr>
      </w:pPr>
      <w:r>
        <w:rPr>
          <w:sz w:val="24"/>
        </w:rPr>
        <w:t>[2]kaggle-Life Expectancy Cleaning,EDA,Feature Engineering</w:t>
      </w:r>
    </w:p>
    <w:p>
      <w:pPr>
        <w:ind w:left="425"/>
        <w:rPr>
          <w:rStyle w:val="7"/>
          <w:sz w:val="24"/>
        </w:rPr>
      </w:pPr>
      <w:r>
        <w:fldChar w:fldCharType="begin"/>
      </w:r>
      <w:r>
        <w:instrText xml:space="preserve"> HYPERLINK "https://www.kaggle.com/harshini564/life-expectancy-cleaning-eda-feature-engineering" </w:instrText>
      </w:r>
      <w:r>
        <w:fldChar w:fldCharType="separate"/>
      </w:r>
      <w:r>
        <w:rPr>
          <w:rStyle w:val="7"/>
          <w:sz w:val="24"/>
        </w:rPr>
        <w:t>https://www.kaggle.com/harshini564/life-expectancy-cleaning-eda-feature-engineering</w:t>
      </w:r>
      <w:r>
        <w:rPr>
          <w:rStyle w:val="7"/>
          <w:sz w:val="24"/>
        </w:rPr>
        <w:fldChar w:fldCharType="end"/>
      </w:r>
    </w:p>
    <w:p>
      <w:pPr>
        <w:ind w:left="425"/>
        <w:rPr>
          <w:sz w:val="24"/>
        </w:rPr>
      </w:pPr>
      <w:r>
        <w:rPr>
          <w:sz w:val="24"/>
        </w:rPr>
        <w:t>[3]kaggle-study Linear(&amp;Multi), Poly, DT, RF, Log Regression</w:t>
      </w:r>
    </w:p>
    <w:p>
      <w:pPr>
        <w:ind w:left="425"/>
        <w:rPr>
          <w:rStyle w:val="7"/>
          <w:sz w:val="24"/>
          <w:szCs w:val="32"/>
        </w:rPr>
      </w:pPr>
      <w:r>
        <w:fldChar w:fldCharType="begin"/>
      </w:r>
      <w:r>
        <w:instrText xml:space="preserve"> HYPERLINK "https://www.kaggle.com/mathchi/study-linear-multi-poly-dt-rf-log-regression" </w:instrText>
      </w:r>
      <w:r>
        <w:fldChar w:fldCharType="separate"/>
      </w:r>
      <w:r>
        <w:rPr>
          <w:rStyle w:val="7"/>
          <w:sz w:val="24"/>
          <w:szCs w:val="32"/>
        </w:rPr>
        <w:t>https://www.kaggle.com/mathchi/study-linear-multi-poly-dt-rf-log-regression</w:t>
      </w:r>
      <w:r>
        <w:rPr>
          <w:rStyle w:val="7"/>
          <w:sz w:val="24"/>
          <w:szCs w:val="32"/>
        </w:rPr>
        <w:fldChar w:fldCharType="end"/>
      </w:r>
    </w:p>
    <w:p>
      <w:pPr>
        <w:ind w:left="425"/>
        <w:rPr>
          <w:sz w:val="24"/>
        </w:rPr>
      </w:pPr>
      <w:r>
        <w:rPr>
          <w:rFonts w:hint="eastAsia"/>
          <w:sz w:val="24"/>
        </w:rPr>
        <w:t>[</w:t>
      </w:r>
      <w:r>
        <w:rPr>
          <w:sz w:val="24"/>
        </w:rPr>
        <w:t>4]sklearn</w:t>
      </w:r>
      <w:r>
        <w:rPr>
          <w:rFonts w:hint="eastAsia"/>
          <w:sz w:val="24"/>
        </w:rPr>
        <w:t xml:space="preserve">中文文档 </w:t>
      </w:r>
      <w:r>
        <w:rPr>
          <w:sz w:val="24"/>
        </w:rPr>
        <w:t xml:space="preserve">– </w:t>
      </w:r>
      <w:r>
        <w:rPr>
          <w:rFonts w:hint="eastAsia"/>
          <w:sz w:val="24"/>
        </w:rPr>
        <w:t>sklearn</w:t>
      </w:r>
    </w:p>
    <w:p>
      <w:pPr>
        <w:ind w:left="425"/>
        <w:rPr>
          <w:sz w:val="24"/>
        </w:rPr>
      </w:pPr>
      <w:r>
        <w:fldChar w:fldCharType="begin"/>
      </w:r>
      <w:r>
        <w:instrText xml:space="preserve"> HYPERLINK "http://scikitlearn.com.cn" </w:instrText>
      </w:r>
      <w:r>
        <w:fldChar w:fldCharType="separate"/>
      </w:r>
      <w:r>
        <w:rPr>
          <w:rStyle w:val="7"/>
          <w:sz w:val="24"/>
        </w:rPr>
        <w:t>http://scikitlearn.com.cn</w:t>
      </w:r>
      <w:r>
        <w:rPr>
          <w:rStyle w:val="7"/>
          <w:sz w:val="24"/>
        </w:rPr>
        <w:fldChar w:fldCharType="end"/>
      </w:r>
    </w:p>
    <w:p>
      <w:pPr>
        <w:ind w:left="425"/>
        <w:rPr>
          <w:rFonts w:hint="eastAsia"/>
          <w:sz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83E14"/>
    <w:multiLevelType w:val="multilevel"/>
    <w:tmpl w:val="29683E14"/>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A6"/>
    <w:rsid w:val="00001E6B"/>
    <w:rsid w:val="00013069"/>
    <w:rsid w:val="000269FE"/>
    <w:rsid w:val="00026ACC"/>
    <w:rsid w:val="000306E7"/>
    <w:rsid w:val="0003136E"/>
    <w:rsid w:val="00041C59"/>
    <w:rsid w:val="00072BD8"/>
    <w:rsid w:val="00087EB2"/>
    <w:rsid w:val="00093F5C"/>
    <w:rsid w:val="000A13A7"/>
    <w:rsid w:val="000A5C39"/>
    <w:rsid w:val="000C08B9"/>
    <w:rsid w:val="000C0CA0"/>
    <w:rsid w:val="000C7D14"/>
    <w:rsid w:val="000D0A66"/>
    <w:rsid w:val="000D6706"/>
    <w:rsid w:val="000E1B3D"/>
    <w:rsid w:val="0010004E"/>
    <w:rsid w:val="00111911"/>
    <w:rsid w:val="00111C5C"/>
    <w:rsid w:val="0011353F"/>
    <w:rsid w:val="001451B4"/>
    <w:rsid w:val="00162252"/>
    <w:rsid w:val="001755D5"/>
    <w:rsid w:val="00185454"/>
    <w:rsid w:val="00196300"/>
    <w:rsid w:val="001A42BC"/>
    <w:rsid w:val="001A599C"/>
    <w:rsid w:val="001A6CAA"/>
    <w:rsid w:val="001A7449"/>
    <w:rsid w:val="001D3D89"/>
    <w:rsid w:val="001D6BA6"/>
    <w:rsid w:val="001D6C03"/>
    <w:rsid w:val="001E2049"/>
    <w:rsid w:val="001E5822"/>
    <w:rsid w:val="001E677B"/>
    <w:rsid w:val="00205520"/>
    <w:rsid w:val="002124F7"/>
    <w:rsid w:val="002266D1"/>
    <w:rsid w:val="00232927"/>
    <w:rsid w:val="00233F74"/>
    <w:rsid w:val="00235156"/>
    <w:rsid w:val="00236D9C"/>
    <w:rsid w:val="0023741F"/>
    <w:rsid w:val="00253470"/>
    <w:rsid w:val="00261C74"/>
    <w:rsid w:val="002631E7"/>
    <w:rsid w:val="00273DCB"/>
    <w:rsid w:val="002836E6"/>
    <w:rsid w:val="00292530"/>
    <w:rsid w:val="00294E22"/>
    <w:rsid w:val="002A1B66"/>
    <w:rsid w:val="002B3B32"/>
    <w:rsid w:val="002D3120"/>
    <w:rsid w:val="002E26EF"/>
    <w:rsid w:val="002E53B1"/>
    <w:rsid w:val="002F6639"/>
    <w:rsid w:val="0031116D"/>
    <w:rsid w:val="003135E8"/>
    <w:rsid w:val="00324F95"/>
    <w:rsid w:val="003455A4"/>
    <w:rsid w:val="0034777A"/>
    <w:rsid w:val="0035756D"/>
    <w:rsid w:val="0036583A"/>
    <w:rsid w:val="00372691"/>
    <w:rsid w:val="00374E0A"/>
    <w:rsid w:val="00383F9A"/>
    <w:rsid w:val="003909BC"/>
    <w:rsid w:val="00395E5C"/>
    <w:rsid w:val="003A31B2"/>
    <w:rsid w:val="003B0D56"/>
    <w:rsid w:val="003B2A0B"/>
    <w:rsid w:val="003B5E9C"/>
    <w:rsid w:val="003C1EC9"/>
    <w:rsid w:val="003C5288"/>
    <w:rsid w:val="003D3E4F"/>
    <w:rsid w:val="003D53C4"/>
    <w:rsid w:val="003E1A98"/>
    <w:rsid w:val="003E613C"/>
    <w:rsid w:val="003F1E55"/>
    <w:rsid w:val="00402D11"/>
    <w:rsid w:val="004049DA"/>
    <w:rsid w:val="00417D59"/>
    <w:rsid w:val="004233F4"/>
    <w:rsid w:val="00427485"/>
    <w:rsid w:val="00436347"/>
    <w:rsid w:val="0043647F"/>
    <w:rsid w:val="004366A7"/>
    <w:rsid w:val="00440AF6"/>
    <w:rsid w:val="00441266"/>
    <w:rsid w:val="00443D5D"/>
    <w:rsid w:val="004541B9"/>
    <w:rsid w:val="00455995"/>
    <w:rsid w:val="00465528"/>
    <w:rsid w:val="004D22DD"/>
    <w:rsid w:val="004D4A5F"/>
    <w:rsid w:val="004E5AB6"/>
    <w:rsid w:val="00511671"/>
    <w:rsid w:val="00524288"/>
    <w:rsid w:val="00533493"/>
    <w:rsid w:val="0055040E"/>
    <w:rsid w:val="00550881"/>
    <w:rsid w:val="00560EDB"/>
    <w:rsid w:val="0059337F"/>
    <w:rsid w:val="005B32B6"/>
    <w:rsid w:val="005B7383"/>
    <w:rsid w:val="005C5798"/>
    <w:rsid w:val="005D3F39"/>
    <w:rsid w:val="005E120E"/>
    <w:rsid w:val="005E1CF4"/>
    <w:rsid w:val="005E4514"/>
    <w:rsid w:val="005F206F"/>
    <w:rsid w:val="005F7B13"/>
    <w:rsid w:val="006052A7"/>
    <w:rsid w:val="00620191"/>
    <w:rsid w:val="00620907"/>
    <w:rsid w:val="00622909"/>
    <w:rsid w:val="006243F5"/>
    <w:rsid w:val="00624F22"/>
    <w:rsid w:val="0063129D"/>
    <w:rsid w:val="00644B3E"/>
    <w:rsid w:val="00663DCD"/>
    <w:rsid w:val="00671B74"/>
    <w:rsid w:val="0067413B"/>
    <w:rsid w:val="006748F1"/>
    <w:rsid w:val="00675130"/>
    <w:rsid w:val="00675D35"/>
    <w:rsid w:val="0067738E"/>
    <w:rsid w:val="00690962"/>
    <w:rsid w:val="00691D77"/>
    <w:rsid w:val="006926AE"/>
    <w:rsid w:val="006979B2"/>
    <w:rsid w:val="006A61DA"/>
    <w:rsid w:val="006B114F"/>
    <w:rsid w:val="006C244A"/>
    <w:rsid w:val="006D0A09"/>
    <w:rsid w:val="006D7C3C"/>
    <w:rsid w:val="006E329E"/>
    <w:rsid w:val="006E368A"/>
    <w:rsid w:val="006E3EFB"/>
    <w:rsid w:val="006E46F1"/>
    <w:rsid w:val="006E560E"/>
    <w:rsid w:val="00700171"/>
    <w:rsid w:val="00703E35"/>
    <w:rsid w:val="00713AD9"/>
    <w:rsid w:val="00713BB2"/>
    <w:rsid w:val="00724BE3"/>
    <w:rsid w:val="00733206"/>
    <w:rsid w:val="00751078"/>
    <w:rsid w:val="00751EC5"/>
    <w:rsid w:val="00790798"/>
    <w:rsid w:val="007B2950"/>
    <w:rsid w:val="007B3066"/>
    <w:rsid w:val="007B6A31"/>
    <w:rsid w:val="007C7F08"/>
    <w:rsid w:val="007D2F0E"/>
    <w:rsid w:val="007D407C"/>
    <w:rsid w:val="007E33D6"/>
    <w:rsid w:val="007F0637"/>
    <w:rsid w:val="007F1138"/>
    <w:rsid w:val="007F1A7A"/>
    <w:rsid w:val="007F3B06"/>
    <w:rsid w:val="007F4A09"/>
    <w:rsid w:val="008207E2"/>
    <w:rsid w:val="00821C9B"/>
    <w:rsid w:val="008223FF"/>
    <w:rsid w:val="008253DA"/>
    <w:rsid w:val="00835156"/>
    <w:rsid w:val="00847F02"/>
    <w:rsid w:val="0087316E"/>
    <w:rsid w:val="008A3E51"/>
    <w:rsid w:val="008A6072"/>
    <w:rsid w:val="008B0837"/>
    <w:rsid w:val="008B0BA3"/>
    <w:rsid w:val="008C5936"/>
    <w:rsid w:val="008C7448"/>
    <w:rsid w:val="008D04BD"/>
    <w:rsid w:val="008D1108"/>
    <w:rsid w:val="008E684D"/>
    <w:rsid w:val="008F06F5"/>
    <w:rsid w:val="008F3388"/>
    <w:rsid w:val="00904EA4"/>
    <w:rsid w:val="00905F6E"/>
    <w:rsid w:val="009119A9"/>
    <w:rsid w:val="00923663"/>
    <w:rsid w:val="00933E81"/>
    <w:rsid w:val="009378C1"/>
    <w:rsid w:val="009535FC"/>
    <w:rsid w:val="00982667"/>
    <w:rsid w:val="00982EEC"/>
    <w:rsid w:val="00985DA3"/>
    <w:rsid w:val="00991ACD"/>
    <w:rsid w:val="0099534D"/>
    <w:rsid w:val="00997FC2"/>
    <w:rsid w:val="009B2836"/>
    <w:rsid w:val="009B4141"/>
    <w:rsid w:val="009C09E3"/>
    <w:rsid w:val="009C4E9A"/>
    <w:rsid w:val="009C5117"/>
    <w:rsid w:val="009C6D5C"/>
    <w:rsid w:val="009E0313"/>
    <w:rsid w:val="009E4340"/>
    <w:rsid w:val="009F7545"/>
    <w:rsid w:val="00A010B9"/>
    <w:rsid w:val="00A14010"/>
    <w:rsid w:val="00A14232"/>
    <w:rsid w:val="00A241C0"/>
    <w:rsid w:val="00A341CB"/>
    <w:rsid w:val="00A52816"/>
    <w:rsid w:val="00A8005E"/>
    <w:rsid w:val="00A80212"/>
    <w:rsid w:val="00A85C3B"/>
    <w:rsid w:val="00A956CF"/>
    <w:rsid w:val="00AA0160"/>
    <w:rsid w:val="00AA7B1E"/>
    <w:rsid w:val="00AB303B"/>
    <w:rsid w:val="00AC78B5"/>
    <w:rsid w:val="00AE750D"/>
    <w:rsid w:val="00AF784F"/>
    <w:rsid w:val="00B04852"/>
    <w:rsid w:val="00B07891"/>
    <w:rsid w:val="00B11498"/>
    <w:rsid w:val="00B13B9A"/>
    <w:rsid w:val="00B158DB"/>
    <w:rsid w:val="00B25DE6"/>
    <w:rsid w:val="00B44F51"/>
    <w:rsid w:val="00B5070F"/>
    <w:rsid w:val="00B53714"/>
    <w:rsid w:val="00B568EA"/>
    <w:rsid w:val="00B6739E"/>
    <w:rsid w:val="00B67551"/>
    <w:rsid w:val="00B74866"/>
    <w:rsid w:val="00B8204B"/>
    <w:rsid w:val="00B9796A"/>
    <w:rsid w:val="00BB458F"/>
    <w:rsid w:val="00BB6AF1"/>
    <w:rsid w:val="00BC0BB3"/>
    <w:rsid w:val="00BC6BFE"/>
    <w:rsid w:val="00BE422D"/>
    <w:rsid w:val="00BE6BA6"/>
    <w:rsid w:val="00BF7DC3"/>
    <w:rsid w:val="00C01985"/>
    <w:rsid w:val="00C039E5"/>
    <w:rsid w:val="00C05B9F"/>
    <w:rsid w:val="00C05E6A"/>
    <w:rsid w:val="00C16AD5"/>
    <w:rsid w:val="00C24500"/>
    <w:rsid w:val="00C26BBF"/>
    <w:rsid w:val="00C27441"/>
    <w:rsid w:val="00C33710"/>
    <w:rsid w:val="00C33A01"/>
    <w:rsid w:val="00C62153"/>
    <w:rsid w:val="00C71FA6"/>
    <w:rsid w:val="00C72BA6"/>
    <w:rsid w:val="00C748C2"/>
    <w:rsid w:val="00C75501"/>
    <w:rsid w:val="00C85997"/>
    <w:rsid w:val="00CA4B47"/>
    <w:rsid w:val="00CC06AB"/>
    <w:rsid w:val="00CC1D60"/>
    <w:rsid w:val="00CD3C0B"/>
    <w:rsid w:val="00CE5776"/>
    <w:rsid w:val="00D17AB6"/>
    <w:rsid w:val="00D27BB1"/>
    <w:rsid w:val="00D36128"/>
    <w:rsid w:val="00D42F63"/>
    <w:rsid w:val="00D44FF4"/>
    <w:rsid w:val="00D4731A"/>
    <w:rsid w:val="00D538B8"/>
    <w:rsid w:val="00D568AE"/>
    <w:rsid w:val="00D71BF3"/>
    <w:rsid w:val="00D863B7"/>
    <w:rsid w:val="00D9616E"/>
    <w:rsid w:val="00DA13F5"/>
    <w:rsid w:val="00DA2F22"/>
    <w:rsid w:val="00DA75FA"/>
    <w:rsid w:val="00DB205F"/>
    <w:rsid w:val="00DC5419"/>
    <w:rsid w:val="00DD2F57"/>
    <w:rsid w:val="00DE271B"/>
    <w:rsid w:val="00DF2D2C"/>
    <w:rsid w:val="00E020B4"/>
    <w:rsid w:val="00E21998"/>
    <w:rsid w:val="00E26BD6"/>
    <w:rsid w:val="00E34D13"/>
    <w:rsid w:val="00E56F81"/>
    <w:rsid w:val="00E60F83"/>
    <w:rsid w:val="00E71BA7"/>
    <w:rsid w:val="00E817CF"/>
    <w:rsid w:val="00EA28BA"/>
    <w:rsid w:val="00EC4680"/>
    <w:rsid w:val="00ED2C96"/>
    <w:rsid w:val="00EE47DE"/>
    <w:rsid w:val="00EF6152"/>
    <w:rsid w:val="00F059BF"/>
    <w:rsid w:val="00F21A4A"/>
    <w:rsid w:val="00F24C7E"/>
    <w:rsid w:val="00F25F14"/>
    <w:rsid w:val="00F2626B"/>
    <w:rsid w:val="00F3276F"/>
    <w:rsid w:val="00F52D85"/>
    <w:rsid w:val="00F57302"/>
    <w:rsid w:val="00F6310D"/>
    <w:rsid w:val="00F75C37"/>
    <w:rsid w:val="00F83D06"/>
    <w:rsid w:val="00F873DB"/>
    <w:rsid w:val="00F96A0A"/>
    <w:rsid w:val="00FA6DC5"/>
    <w:rsid w:val="00FD0532"/>
    <w:rsid w:val="00FE25E6"/>
    <w:rsid w:val="00FE7CC5"/>
    <w:rsid w:val="00FF6BAF"/>
    <w:rsid w:val="4CB63E2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he-IL"/>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标题 1 字符"/>
    <w:basedOn w:val="6"/>
    <w:link w:val="2"/>
    <w:qFormat/>
    <w:uiPriority w:val="9"/>
    <w:rPr>
      <w:b/>
      <w:bCs/>
      <w:kern w:val="44"/>
      <w:sz w:val="44"/>
      <w:szCs w:val="44"/>
    </w:rPr>
  </w:style>
  <w:style w:type="paragraph" w:styleId="9">
    <w:name w:val="List Paragraph"/>
    <w:basedOn w:val="1"/>
    <w:qFormat/>
    <w:uiPriority w:val="34"/>
    <w:pPr>
      <w:ind w:firstLine="420" w:firstLineChars="200"/>
    </w:pPr>
  </w:style>
  <w:style w:type="character" w:customStyle="1" w:styleId="10">
    <w:name w:val="apple-converted-space"/>
    <w:basedOn w:val="6"/>
    <w:qFormat/>
    <w:uiPriority w:val="0"/>
  </w:style>
  <w:style w:type="character" w:styleId="11">
    <w:name w:val="Placeholder Text"/>
    <w:basedOn w:val="6"/>
    <w:semiHidden/>
    <w:qFormat/>
    <w:uiPriority w:val="99"/>
    <w:rPr>
      <w:color w:val="808080"/>
    </w:rPr>
  </w:style>
  <w:style w:type="character" w:customStyle="1" w:styleId="12">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999</Words>
  <Characters>5698</Characters>
  <Lines>47</Lines>
  <Paragraphs>13</Paragraphs>
  <TotalTime>391</TotalTime>
  <ScaleCrop>false</ScaleCrop>
  <LinksUpToDate>false</LinksUpToDate>
  <CharactersWithSpaces>6684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2020-12-18T05:12:00Z</dcterms:created>
  <dc:creator>X R</dc:creator>
  <cp:lastModifiedBy>Administrator</cp:lastModifiedBy>
  <dcterms:modified xsi:type="dcterms:W3CDTF">2021-03-03T14:17:44Z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